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napToGrid w:val="0"/>
        <w:spacing w:line="360" w:lineRule="auto"/>
        <w:rPr>
          <w:rFonts w:ascii="宋体" w:hAnsi="宋体" w:cs="Arial"/>
          <w:b/>
          <w:sz w:val="28"/>
          <w:szCs w:val="30"/>
        </w:rPr>
      </w:pPr>
      <w:bookmarkStart w:id="0" w:name="_Toc288738390"/>
      <w:bookmarkStart w:id="1" w:name="_Toc288738823"/>
    </w:p>
    <w:p>
      <w:pPr>
        <w:spacing w:line="360" w:lineRule="auto"/>
        <w:jc w:val="center"/>
        <w:outlineLvl w:val="0"/>
        <w:rPr>
          <w:rFonts w:ascii="宋体" w:hAnsi="宋体" w:cs="宋体"/>
          <w:b/>
          <w:kern w:val="0"/>
          <w:sz w:val="44"/>
          <w:szCs w:val="44"/>
        </w:rPr>
      </w:pPr>
      <w:bookmarkStart w:id="2" w:name="OLE_LINK6"/>
      <w:r>
        <w:rPr>
          <w:rFonts w:hint="eastAsia" w:ascii="宋体" w:hAnsi="宋体" w:cs="宋体"/>
          <w:b/>
          <w:kern w:val="0"/>
          <w:sz w:val="44"/>
          <w:szCs w:val="44"/>
        </w:rPr>
        <w:t>江苏理工学院第39届“职师之声”文艺汇演活动执行项目招标</w:t>
      </w:r>
      <w:bookmarkEnd w:id="2"/>
      <w:r>
        <w:rPr>
          <w:rFonts w:hint="eastAsia" w:ascii="宋体" w:hAnsi="宋体" w:cs="宋体"/>
          <w:b/>
          <w:kern w:val="0"/>
          <w:sz w:val="44"/>
          <w:szCs w:val="44"/>
        </w:rPr>
        <w:t xml:space="preserve">文件 </w:t>
      </w:r>
    </w:p>
    <w:p>
      <w:pPr>
        <w:adjustRightInd w:val="0"/>
        <w:snapToGrid w:val="0"/>
        <w:spacing w:line="360" w:lineRule="auto"/>
        <w:jc w:val="center"/>
        <w:rPr>
          <w:rFonts w:ascii="宋体" w:hAnsi="宋体"/>
          <w:b/>
          <w:sz w:val="28"/>
          <w:szCs w:val="32"/>
        </w:rPr>
      </w:pPr>
    </w:p>
    <w:p>
      <w:pPr>
        <w:adjustRightInd w:val="0"/>
        <w:snapToGrid w:val="0"/>
        <w:spacing w:line="360" w:lineRule="auto"/>
        <w:jc w:val="center"/>
        <w:rPr>
          <w:rFonts w:ascii="宋体" w:hAnsi="宋体"/>
          <w:b/>
          <w:color w:val="0000FF"/>
          <w:sz w:val="28"/>
          <w:szCs w:val="32"/>
        </w:rPr>
      </w:pPr>
      <w:r>
        <w:rPr>
          <w:rFonts w:hint="eastAsia" w:ascii="宋体" w:hAnsi="宋体" w:cs="宋体"/>
          <w:b/>
          <w:kern w:val="0"/>
          <w:sz w:val="44"/>
          <w:szCs w:val="44"/>
        </w:rPr>
        <w:t>项目编号：XEYSSQ20250401</w:t>
      </w:r>
    </w:p>
    <w:p>
      <w:pPr>
        <w:pStyle w:val="112"/>
        <w:spacing w:line="360" w:lineRule="auto"/>
        <w:ind w:firstLine="883"/>
        <w:rPr>
          <w:rFonts w:cs="宋体"/>
          <w:b/>
          <w:sz w:val="44"/>
          <w:szCs w:val="44"/>
        </w:rPr>
      </w:pPr>
    </w:p>
    <w:p>
      <w:pPr>
        <w:snapToGrid w:val="0"/>
        <w:spacing w:line="360" w:lineRule="auto"/>
        <w:jc w:val="center"/>
        <w:rPr>
          <w:rFonts w:ascii="宋体" w:hAnsi="宋体" w:cs="Arial"/>
          <w:b/>
          <w:sz w:val="20"/>
          <w:szCs w:val="21"/>
        </w:rPr>
      </w:pPr>
      <w:r>
        <w:rPr>
          <w:rFonts w:hint="eastAsia" w:ascii="宋体" w:hAnsi="宋体" w:cs="宋体"/>
          <w:b/>
          <w:kern w:val="0"/>
          <w:sz w:val="24"/>
        </w:rPr>
        <w:t xml:space="preserve"> </w:t>
      </w:r>
      <w:r>
        <w:rPr>
          <w:rFonts w:hint="eastAsia" w:ascii="宋体" w:hAnsi="宋体" w:cs="宋体"/>
          <w:kern w:val="0"/>
          <w:sz w:val="24"/>
        </w:rPr>
        <w:t xml:space="preserve"> </w:t>
      </w:r>
    </w:p>
    <w:p>
      <w:pPr>
        <w:snapToGrid w:val="0"/>
        <w:spacing w:line="360" w:lineRule="auto"/>
        <w:jc w:val="center"/>
        <w:rPr>
          <w:rFonts w:ascii="宋体" w:hAnsi="宋体" w:cs="Arial"/>
          <w:b/>
          <w:sz w:val="20"/>
          <w:szCs w:val="21"/>
        </w:rPr>
      </w:pPr>
    </w:p>
    <w:p>
      <w:pPr>
        <w:snapToGrid w:val="0"/>
        <w:spacing w:line="360" w:lineRule="auto"/>
        <w:jc w:val="center"/>
        <w:rPr>
          <w:rFonts w:ascii="宋体" w:hAnsi="宋体" w:cs="Arial"/>
          <w:b/>
          <w:sz w:val="20"/>
          <w:szCs w:val="21"/>
        </w:rPr>
      </w:pPr>
    </w:p>
    <w:p>
      <w:pPr>
        <w:snapToGrid w:val="0"/>
        <w:spacing w:line="360" w:lineRule="auto"/>
        <w:jc w:val="center"/>
        <w:rPr>
          <w:rFonts w:ascii="宋体" w:hAnsi="宋体" w:cs="Arial"/>
          <w:b/>
          <w:sz w:val="20"/>
          <w:szCs w:val="21"/>
        </w:rPr>
      </w:pPr>
    </w:p>
    <w:p>
      <w:pPr>
        <w:snapToGrid w:val="0"/>
        <w:spacing w:line="360" w:lineRule="auto"/>
        <w:jc w:val="center"/>
        <w:rPr>
          <w:rFonts w:ascii="宋体" w:hAnsi="宋体" w:cs="Arial"/>
          <w:b/>
          <w:sz w:val="20"/>
          <w:szCs w:val="21"/>
        </w:rPr>
      </w:pPr>
    </w:p>
    <w:p>
      <w:pPr>
        <w:snapToGrid w:val="0"/>
        <w:spacing w:line="360" w:lineRule="auto"/>
        <w:jc w:val="center"/>
        <w:rPr>
          <w:rFonts w:ascii="宋体" w:hAnsi="宋体" w:cs="Arial"/>
          <w:b/>
          <w:sz w:val="20"/>
          <w:szCs w:val="21"/>
        </w:rPr>
      </w:pPr>
    </w:p>
    <w:p>
      <w:pPr>
        <w:snapToGrid w:val="0"/>
        <w:spacing w:line="360" w:lineRule="auto"/>
        <w:jc w:val="center"/>
        <w:rPr>
          <w:rFonts w:ascii="宋体" w:hAnsi="宋体" w:cs="Arial"/>
          <w:b/>
          <w:sz w:val="20"/>
          <w:szCs w:val="21"/>
        </w:rPr>
      </w:pPr>
    </w:p>
    <w:p>
      <w:pPr>
        <w:snapToGrid w:val="0"/>
        <w:spacing w:line="360" w:lineRule="auto"/>
        <w:jc w:val="center"/>
        <w:rPr>
          <w:rFonts w:ascii="宋体" w:hAnsi="宋体" w:cs="Arial"/>
          <w:b/>
          <w:sz w:val="20"/>
          <w:szCs w:val="21"/>
        </w:rPr>
      </w:pPr>
    </w:p>
    <w:p>
      <w:pPr>
        <w:snapToGrid w:val="0"/>
        <w:spacing w:line="360" w:lineRule="auto"/>
        <w:jc w:val="center"/>
        <w:rPr>
          <w:rFonts w:ascii="宋体" w:hAnsi="宋体" w:cs="Arial"/>
          <w:b/>
          <w:sz w:val="20"/>
          <w:szCs w:val="21"/>
        </w:rPr>
      </w:pPr>
    </w:p>
    <w:p>
      <w:pPr>
        <w:snapToGrid w:val="0"/>
        <w:spacing w:line="360" w:lineRule="auto"/>
        <w:jc w:val="center"/>
        <w:rPr>
          <w:rFonts w:ascii="宋体" w:hAnsi="宋体" w:cs="Arial"/>
          <w:b/>
          <w:sz w:val="20"/>
          <w:szCs w:val="21"/>
        </w:rPr>
      </w:pPr>
    </w:p>
    <w:p>
      <w:pPr>
        <w:snapToGrid w:val="0"/>
        <w:spacing w:line="360" w:lineRule="auto"/>
        <w:jc w:val="center"/>
        <w:rPr>
          <w:rFonts w:ascii="宋体" w:hAnsi="宋体" w:cs="Arial"/>
          <w:b/>
          <w:sz w:val="20"/>
          <w:szCs w:val="21"/>
        </w:rPr>
      </w:pPr>
    </w:p>
    <w:p>
      <w:pPr>
        <w:snapToGrid w:val="0"/>
        <w:spacing w:line="360" w:lineRule="auto"/>
        <w:jc w:val="center"/>
        <w:rPr>
          <w:rFonts w:ascii="宋体" w:hAnsi="宋体" w:cs="Arial"/>
          <w:b/>
          <w:sz w:val="20"/>
          <w:szCs w:val="21"/>
        </w:rPr>
      </w:pPr>
    </w:p>
    <w:p>
      <w:pPr>
        <w:snapToGrid w:val="0"/>
        <w:spacing w:line="360" w:lineRule="auto"/>
        <w:jc w:val="center"/>
        <w:rPr>
          <w:rFonts w:ascii="宋体" w:hAnsi="宋体" w:cs="Arial"/>
          <w:b/>
          <w:sz w:val="20"/>
          <w:szCs w:val="21"/>
        </w:rPr>
      </w:pPr>
    </w:p>
    <w:p>
      <w:pPr>
        <w:snapToGrid w:val="0"/>
        <w:spacing w:line="360" w:lineRule="auto"/>
        <w:jc w:val="center"/>
        <w:rPr>
          <w:rFonts w:ascii="宋体" w:hAnsi="宋体" w:cs="Arial"/>
          <w:b/>
          <w:sz w:val="20"/>
          <w:szCs w:val="21"/>
        </w:rPr>
      </w:pPr>
    </w:p>
    <w:p>
      <w:pPr>
        <w:snapToGrid w:val="0"/>
        <w:spacing w:line="360" w:lineRule="auto"/>
        <w:rPr>
          <w:rFonts w:ascii="宋体" w:hAnsi="宋体" w:cs="Arial"/>
          <w:b/>
          <w:sz w:val="20"/>
          <w:szCs w:val="21"/>
        </w:rPr>
      </w:pPr>
    </w:p>
    <w:p>
      <w:pPr>
        <w:snapToGrid w:val="0"/>
        <w:spacing w:line="360" w:lineRule="auto"/>
        <w:jc w:val="center"/>
        <w:rPr>
          <w:rFonts w:ascii="宋体" w:hAnsi="宋体" w:cs="Arial"/>
          <w:b/>
          <w:sz w:val="20"/>
          <w:szCs w:val="21"/>
        </w:rPr>
      </w:pPr>
    </w:p>
    <w:p>
      <w:pPr>
        <w:snapToGrid w:val="0"/>
        <w:spacing w:line="360" w:lineRule="auto"/>
        <w:jc w:val="center"/>
        <w:rPr>
          <w:rFonts w:ascii="宋体" w:hAnsi="宋体" w:cs="Arial"/>
          <w:b/>
          <w:sz w:val="20"/>
          <w:szCs w:val="21"/>
        </w:rPr>
      </w:pPr>
    </w:p>
    <w:p>
      <w:pPr>
        <w:snapToGrid w:val="0"/>
        <w:spacing w:line="360" w:lineRule="auto"/>
        <w:rPr>
          <w:rFonts w:ascii="宋体" w:hAnsi="宋体" w:cs="Arial"/>
          <w:b/>
          <w:sz w:val="20"/>
          <w:szCs w:val="21"/>
        </w:rPr>
      </w:pPr>
    </w:p>
    <w:p>
      <w:pPr>
        <w:snapToGrid w:val="0"/>
        <w:spacing w:line="360" w:lineRule="auto"/>
        <w:rPr>
          <w:rFonts w:ascii="宋体" w:hAnsi="宋体" w:cs="Arial"/>
          <w:b/>
          <w:sz w:val="20"/>
          <w:szCs w:val="21"/>
        </w:rPr>
      </w:pPr>
    </w:p>
    <w:p>
      <w:pPr>
        <w:snapToGrid w:val="0"/>
        <w:spacing w:line="360" w:lineRule="auto"/>
        <w:jc w:val="center"/>
        <w:rPr>
          <w:rFonts w:ascii="宋体" w:hAnsi="宋体" w:cs="Arial"/>
          <w:b/>
          <w:sz w:val="20"/>
          <w:szCs w:val="21"/>
        </w:rPr>
      </w:pPr>
    </w:p>
    <w:p>
      <w:pPr>
        <w:adjustRightInd w:val="0"/>
        <w:snapToGrid w:val="0"/>
        <w:spacing w:line="360" w:lineRule="auto"/>
        <w:jc w:val="center"/>
        <w:rPr>
          <w:rFonts w:hint="eastAsia" w:ascii="宋体" w:hAnsi="宋体" w:eastAsia="宋体"/>
          <w:b/>
          <w:sz w:val="28"/>
          <w:szCs w:val="32"/>
          <w:lang w:val="en-US" w:eastAsia="zh-CN"/>
        </w:rPr>
      </w:pPr>
      <w:r>
        <w:rPr>
          <w:rFonts w:ascii="宋体" w:hAnsi="宋体"/>
          <w:b/>
          <w:sz w:val="28"/>
          <w:szCs w:val="32"/>
        </w:rPr>
        <w:t xml:space="preserve">采购人： </w:t>
      </w:r>
      <w:r>
        <w:rPr>
          <w:rFonts w:hint="eastAsia" w:ascii="宋体" w:hAnsi="宋体"/>
          <w:b/>
          <w:sz w:val="28"/>
          <w:szCs w:val="32"/>
        </w:rPr>
        <w:t>江苏理工学院</w:t>
      </w:r>
      <w:r>
        <w:rPr>
          <w:rFonts w:hint="eastAsia" w:ascii="宋体" w:hAnsi="宋体"/>
          <w:b/>
          <w:sz w:val="28"/>
          <w:szCs w:val="32"/>
          <w:lang w:val="en-US" w:eastAsia="zh-CN"/>
        </w:rPr>
        <w:t>工会</w:t>
      </w:r>
    </w:p>
    <w:p>
      <w:pPr>
        <w:adjustRightInd w:val="0"/>
        <w:snapToGrid w:val="0"/>
        <w:spacing w:line="360" w:lineRule="auto"/>
        <w:jc w:val="center"/>
        <w:rPr>
          <w:rFonts w:ascii="宋体" w:hAnsi="宋体" w:cs="Arial"/>
          <w:b/>
          <w:sz w:val="48"/>
          <w:szCs w:val="48"/>
        </w:rPr>
      </w:pPr>
      <w:r>
        <w:rPr>
          <w:rFonts w:hint="eastAsia" w:ascii="宋体" w:hAnsi="宋体"/>
          <w:b/>
          <w:sz w:val="28"/>
          <w:szCs w:val="32"/>
        </w:rPr>
        <w:t xml:space="preserve">  </w:t>
      </w:r>
      <w:r>
        <w:rPr>
          <w:rFonts w:ascii="宋体" w:hAnsi="宋体"/>
          <w:b/>
          <w:sz w:val="28"/>
          <w:szCs w:val="32"/>
        </w:rPr>
        <w:t>2025年4月</w:t>
      </w:r>
    </w:p>
    <w:p>
      <w:pPr>
        <w:pStyle w:val="4"/>
        <w:spacing w:line="360" w:lineRule="auto"/>
        <w:jc w:val="center"/>
        <w:rPr>
          <w:rFonts w:ascii="宋体" w:hAnsi="宋体" w:eastAsia="宋体" w:cs="宋体"/>
          <w:sz w:val="24"/>
          <w:szCs w:val="24"/>
        </w:rPr>
      </w:pPr>
      <w:bookmarkStart w:id="3" w:name="_Toc28359089"/>
      <w:bookmarkStart w:id="4" w:name="_Toc28359012"/>
      <w:bookmarkStart w:id="5" w:name="_Toc35393798"/>
      <w:bookmarkStart w:id="6" w:name="_Toc35393629"/>
      <w:bookmarkStart w:id="7" w:name="_Toc288738340"/>
      <w:bookmarkStart w:id="8" w:name="_Toc288738808"/>
      <w:bookmarkStart w:id="9" w:name="_Toc494470475"/>
      <w:r>
        <w:rPr>
          <w:rFonts w:hint="eastAsia" w:ascii="宋体" w:hAnsi="宋体" w:eastAsia="宋体" w:cs="宋体"/>
          <w:sz w:val="24"/>
          <w:szCs w:val="24"/>
        </w:rPr>
        <w:br w:type="page"/>
      </w:r>
      <w:r>
        <w:rPr>
          <w:rFonts w:hint="eastAsia" w:ascii="宋体" w:hAnsi="宋体" w:eastAsia="宋体" w:cs="宋体"/>
          <w:b/>
          <w:bCs/>
          <w:sz w:val="24"/>
          <w:szCs w:val="24"/>
        </w:rPr>
        <w:t>采购公告</w:t>
      </w:r>
      <w:bookmarkEnd w:id="3"/>
      <w:bookmarkEnd w:id="4"/>
      <w:bookmarkEnd w:id="5"/>
      <w:bookmarkEnd w:id="6"/>
    </w:p>
    <w:p>
      <w:pPr>
        <w:pStyle w:val="4"/>
        <w:spacing w:line="360" w:lineRule="auto"/>
        <w:rPr>
          <w:rFonts w:ascii="宋体" w:hAnsi="宋体" w:eastAsia="宋体" w:cs="宋体"/>
          <w:sz w:val="24"/>
          <w:szCs w:val="24"/>
        </w:rPr>
      </w:pPr>
      <w:r>
        <w:rPr>
          <w:rFonts w:hint="eastAsia" w:ascii="宋体" w:hAnsi="宋体" w:eastAsia="宋体" w:cs="宋体"/>
          <w:b/>
          <w:bCs/>
          <w:color w:val="000000"/>
          <w:kern w:val="2"/>
          <w:sz w:val="24"/>
          <w:szCs w:val="24"/>
        </w:rPr>
        <w:t>一、项目概况</w:t>
      </w:r>
    </w:p>
    <w:p>
      <w:pPr>
        <w:adjustRightInd w:val="0"/>
        <w:snapToGrid w:val="0"/>
        <w:spacing w:line="360" w:lineRule="auto"/>
        <w:ind w:firstLine="480" w:firstLineChars="200"/>
        <w:rPr>
          <w:rFonts w:ascii="宋体" w:hAnsi="宋体" w:cs="宋体"/>
          <w:color w:val="0000FF"/>
          <w:sz w:val="24"/>
        </w:rPr>
      </w:pPr>
      <w:r>
        <w:rPr>
          <w:rFonts w:hint="eastAsia" w:ascii="宋体" w:hAnsi="宋体" w:cs="宋体"/>
          <w:color w:val="000000"/>
          <w:sz w:val="24"/>
        </w:rPr>
        <w:t>项目编号：XEYSSQ20250401</w:t>
      </w:r>
    </w:p>
    <w:p>
      <w:pPr>
        <w:spacing w:line="360" w:lineRule="auto"/>
        <w:ind w:firstLine="480" w:firstLineChars="200"/>
        <w:outlineLvl w:val="0"/>
        <w:rPr>
          <w:rFonts w:ascii="宋体" w:hAnsi="宋体" w:cs="宋体"/>
          <w:color w:val="000000"/>
          <w:sz w:val="24"/>
        </w:rPr>
      </w:pPr>
      <w:r>
        <w:rPr>
          <w:rFonts w:hint="eastAsia" w:ascii="宋体" w:hAnsi="宋体" w:cs="宋体"/>
          <w:color w:val="000000"/>
          <w:sz w:val="24"/>
        </w:rPr>
        <w:t>项目名称：</w:t>
      </w:r>
      <w:r>
        <w:rPr>
          <w:rFonts w:hint="eastAsia" w:ascii="宋体" w:hAnsi="宋体"/>
          <w:sz w:val="24"/>
        </w:rPr>
        <w:t>江苏理工学院第3</w:t>
      </w:r>
      <w:r>
        <w:rPr>
          <w:rFonts w:hint="eastAsia" w:ascii="宋体" w:hAnsi="宋体"/>
          <w:sz w:val="24"/>
          <w:lang w:val="en-US" w:eastAsia="zh-CN"/>
        </w:rPr>
        <w:t>9</w:t>
      </w:r>
      <w:bookmarkStart w:id="40" w:name="_GoBack"/>
      <w:bookmarkEnd w:id="40"/>
      <w:r>
        <w:rPr>
          <w:rFonts w:hint="eastAsia" w:ascii="宋体" w:hAnsi="宋体"/>
          <w:sz w:val="24"/>
        </w:rPr>
        <w:t>届“职师之声”文艺汇演活动执行项目</w:t>
      </w:r>
    </w:p>
    <w:p>
      <w:pPr>
        <w:tabs>
          <w:tab w:val="left" w:pos="900"/>
        </w:tabs>
        <w:spacing w:line="360" w:lineRule="auto"/>
        <w:ind w:firstLine="480" w:firstLineChars="200"/>
        <w:rPr>
          <w:rFonts w:ascii="宋体" w:hAnsi="宋体" w:cs="宋体"/>
          <w:color w:val="000000"/>
          <w:sz w:val="24"/>
        </w:rPr>
      </w:pPr>
      <w:r>
        <w:rPr>
          <w:rFonts w:hint="eastAsia" w:ascii="宋体" w:hAnsi="宋体" w:cs="宋体"/>
          <w:color w:val="000000"/>
          <w:sz w:val="24"/>
        </w:rPr>
        <w:t>采购方式：公开招标</w:t>
      </w:r>
    </w:p>
    <w:p>
      <w:pPr>
        <w:tabs>
          <w:tab w:val="left" w:pos="900"/>
        </w:tabs>
        <w:spacing w:line="360" w:lineRule="auto"/>
        <w:ind w:firstLine="480" w:firstLineChars="200"/>
        <w:rPr>
          <w:rFonts w:ascii="宋体" w:hAnsi="宋体" w:cs="宋体"/>
          <w:color w:val="000000"/>
          <w:sz w:val="24"/>
        </w:rPr>
      </w:pPr>
      <w:r>
        <w:rPr>
          <w:rFonts w:hint="eastAsia" w:ascii="宋体" w:hAnsi="宋体" w:cs="宋体"/>
          <w:color w:val="000000"/>
          <w:sz w:val="24"/>
        </w:rPr>
        <w:t>预算金额：</w:t>
      </w:r>
      <w:r>
        <w:rPr>
          <w:rFonts w:ascii="宋体" w:hAnsi="宋体" w:cs="宋体"/>
          <w:color w:val="000000"/>
          <w:sz w:val="24"/>
        </w:rPr>
        <w:t>15</w:t>
      </w:r>
      <w:r>
        <w:rPr>
          <w:rFonts w:hint="eastAsia" w:ascii="宋体" w:hAnsi="宋体" w:cs="宋体"/>
          <w:color w:val="000000"/>
          <w:sz w:val="24"/>
        </w:rPr>
        <w:t>万</w:t>
      </w:r>
    </w:p>
    <w:p>
      <w:pPr>
        <w:tabs>
          <w:tab w:val="left" w:pos="900"/>
        </w:tabs>
        <w:spacing w:line="360" w:lineRule="auto"/>
        <w:ind w:firstLine="480" w:firstLineChars="200"/>
        <w:rPr>
          <w:rFonts w:ascii="宋体" w:hAnsi="宋体" w:cs="宋体"/>
          <w:color w:val="000000"/>
          <w:sz w:val="24"/>
        </w:rPr>
      </w:pPr>
      <w:r>
        <w:rPr>
          <w:rFonts w:hint="eastAsia" w:ascii="宋体" w:hAnsi="宋体" w:cs="宋体"/>
          <w:color w:val="000000"/>
          <w:sz w:val="24"/>
        </w:rPr>
        <w:t>最高限额：</w:t>
      </w:r>
      <w:r>
        <w:rPr>
          <w:rFonts w:ascii="宋体" w:hAnsi="宋体" w:cs="宋体"/>
          <w:color w:val="000000"/>
          <w:sz w:val="24"/>
        </w:rPr>
        <w:t>15</w:t>
      </w:r>
      <w:r>
        <w:rPr>
          <w:rFonts w:hint="eastAsia" w:ascii="宋体" w:hAnsi="宋体" w:cs="宋体"/>
          <w:color w:val="000000"/>
          <w:sz w:val="24"/>
        </w:rPr>
        <w:t>万</w:t>
      </w:r>
    </w:p>
    <w:p>
      <w:pPr>
        <w:tabs>
          <w:tab w:val="left" w:pos="900"/>
        </w:tabs>
        <w:spacing w:line="360" w:lineRule="auto"/>
        <w:ind w:firstLine="480" w:firstLineChars="200"/>
        <w:rPr>
          <w:rFonts w:ascii="宋体" w:hAnsi="宋体" w:cs="宋体"/>
          <w:color w:val="000000"/>
          <w:sz w:val="24"/>
        </w:rPr>
      </w:pPr>
      <w:r>
        <w:rPr>
          <w:rFonts w:hint="eastAsia" w:ascii="宋体" w:hAnsi="宋体" w:cs="宋体"/>
          <w:color w:val="000000"/>
          <w:sz w:val="24"/>
        </w:rPr>
        <w:t>采购需求：详见采购文件</w:t>
      </w:r>
    </w:p>
    <w:p>
      <w:pPr>
        <w:tabs>
          <w:tab w:val="left" w:pos="900"/>
        </w:tabs>
        <w:spacing w:line="360" w:lineRule="auto"/>
        <w:ind w:firstLine="480" w:firstLineChars="200"/>
        <w:rPr>
          <w:rFonts w:ascii="宋体" w:hAnsi="宋体" w:cs="宋体"/>
          <w:color w:val="000000"/>
          <w:sz w:val="24"/>
        </w:rPr>
      </w:pPr>
      <w:r>
        <w:rPr>
          <w:rFonts w:hint="eastAsia" w:ascii="宋体" w:hAnsi="宋体" w:cs="宋体"/>
          <w:color w:val="000000"/>
          <w:sz w:val="24"/>
        </w:rPr>
        <w:t>服务期限：</w:t>
      </w:r>
      <w:r>
        <w:rPr>
          <w:rFonts w:ascii="宋体" w:hAnsi="宋体" w:cs="宋体"/>
          <w:color w:val="000000"/>
          <w:sz w:val="24"/>
        </w:rPr>
        <w:t>2025.5.15-2025.5.18</w:t>
      </w:r>
    </w:p>
    <w:p>
      <w:pPr>
        <w:tabs>
          <w:tab w:val="left" w:pos="900"/>
        </w:tabs>
        <w:spacing w:line="360" w:lineRule="auto"/>
        <w:ind w:firstLine="480" w:firstLineChars="200"/>
        <w:rPr>
          <w:rFonts w:ascii="宋体" w:hAnsi="宋体" w:cs="宋体"/>
          <w:color w:val="000000"/>
          <w:sz w:val="24"/>
        </w:rPr>
      </w:pPr>
      <w:r>
        <w:rPr>
          <w:rFonts w:hint="eastAsia" w:ascii="宋体" w:hAnsi="宋体" w:cs="宋体"/>
          <w:color w:val="000000"/>
          <w:sz w:val="24"/>
        </w:rPr>
        <w:t>本项目不接受联合体。</w:t>
      </w:r>
    </w:p>
    <w:p>
      <w:pPr>
        <w:pStyle w:val="4"/>
        <w:spacing w:line="360" w:lineRule="auto"/>
        <w:rPr>
          <w:rFonts w:ascii="宋体" w:hAnsi="宋体" w:eastAsia="宋体" w:cs="宋体"/>
          <w:b/>
          <w:bCs/>
          <w:color w:val="000000"/>
          <w:kern w:val="2"/>
          <w:sz w:val="24"/>
          <w:szCs w:val="24"/>
        </w:rPr>
      </w:pPr>
      <w:bookmarkStart w:id="10" w:name="_Toc28359090"/>
      <w:bookmarkStart w:id="11" w:name="_Toc35393799"/>
      <w:bookmarkStart w:id="12" w:name="_Toc35393630"/>
      <w:bookmarkStart w:id="13" w:name="_Toc28359013"/>
      <w:r>
        <w:rPr>
          <w:rFonts w:hint="eastAsia" w:ascii="宋体" w:hAnsi="宋体" w:eastAsia="宋体" w:cs="宋体"/>
          <w:b/>
          <w:bCs/>
          <w:color w:val="000000"/>
          <w:kern w:val="2"/>
          <w:sz w:val="24"/>
          <w:szCs w:val="24"/>
        </w:rPr>
        <w:t>二、申请人的资格要求：</w:t>
      </w:r>
      <w:bookmarkEnd w:id="10"/>
      <w:bookmarkEnd w:id="11"/>
      <w:bookmarkEnd w:id="12"/>
      <w:bookmarkEnd w:id="13"/>
    </w:p>
    <w:p>
      <w:pPr>
        <w:tabs>
          <w:tab w:val="left" w:pos="900"/>
        </w:tabs>
        <w:spacing w:line="360" w:lineRule="auto"/>
        <w:ind w:firstLine="480" w:firstLineChars="200"/>
        <w:rPr>
          <w:rFonts w:ascii="宋体" w:hAnsi="宋体" w:cs="宋体"/>
          <w:sz w:val="24"/>
        </w:rPr>
      </w:pPr>
      <w:r>
        <w:rPr>
          <w:rFonts w:hint="eastAsia" w:ascii="宋体" w:hAnsi="宋体" w:cs="宋体"/>
          <w:sz w:val="24"/>
        </w:rPr>
        <w:t>1.满足《中华人民共和国政府采购法》第二十二条规定。</w:t>
      </w:r>
    </w:p>
    <w:p>
      <w:pPr>
        <w:tabs>
          <w:tab w:val="left" w:pos="900"/>
        </w:tabs>
        <w:spacing w:line="360" w:lineRule="auto"/>
        <w:ind w:firstLine="480" w:firstLineChars="200"/>
        <w:rPr>
          <w:rFonts w:ascii="宋体" w:hAnsi="宋体" w:cs="宋体"/>
          <w:color w:val="000000"/>
          <w:sz w:val="24"/>
        </w:rPr>
      </w:pPr>
      <w:bookmarkStart w:id="14" w:name="_Toc28359091"/>
      <w:bookmarkStart w:id="15" w:name="_Toc28359014"/>
      <w:r>
        <w:rPr>
          <w:rFonts w:hint="eastAsia" w:ascii="宋体" w:hAnsi="宋体" w:cs="宋体"/>
          <w:color w:val="000000"/>
          <w:sz w:val="24"/>
        </w:rPr>
        <w:t>2.落实政府采购政策需满足的资格要求：无。</w:t>
      </w:r>
    </w:p>
    <w:p>
      <w:pPr>
        <w:tabs>
          <w:tab w:val="left" w:pos="900"/>
        </w:tabs>
        <w:spacing w:line="360" w:lineRule="auto"/>
        <w:ind w:firstLine="480" w:firstLineChars="200"/>
        <w:rPr>
          <w:rFonts w:ascii="宋体" w:hAnsi="宋体" w:cs="宋体"/>
          <w:color w:val="000000"/>
          <w:sz w:val="24"/>
        </w:rPr>
      </w:pPr>
      <w:r>
        <w:rPr>
          <w:rFonts w:hint="eastAsia" w:ascii="宋体" w:hAnsi="宋体" w:cs="宋体"/>
          <w:color w:val="000000"/>
          <w:sz w:val="24"/>
        </w:rPr>
        <w:t>3.单位负责人为同一人或者存在直接控股、管理关系的不同响应人，不得参加同一合同项下的采购活动；与采购人存在利害关系可能影响采购公正性的法人、其他组织，不得参加响应。</w:t>
      </w:r>
    </w:p>
    <w:p>
      <w:pPr>
        <w:tabs>
          <w:tab w:val="left" w:pos="900"/>
        </w:tabs>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4.本项目的特定资格要求：</w:t>
      </w:r>
      <w:bookmarkStart w:id="16" w:name="_Toc35393800"/>
      <w:bookmarkStart w:id="17" w:name="_Toc35393631"/>
      <w:r>
        <w:rPr>
          <w:rFonts w:hint="eastAsia" w:ascii="宋体" w:hAnsi="宋体" w:cs="宋体"/>
          <w:color w:val="000000" w:themeColor="text1"/>
          <w:sz w:val="24"/>
          <w:lang w:val="en-US" w:eastAsia="zh-CN"/>
          <w14:textFill>
            <w14:solidFill>
              <w14:schemeClr w14:val="tx1"/>
            </w14:solidFill>
          </w14:textFill>
        </w:rPr>
        <w:t>营业执照经营范围须包含演艺服务、会务服务等</w:t>
      </w:r>
      <w:r>
        <w:rPr>
          <w:rFonts w:hint="eastAsia" w:ascii="宋体" w:hAnsi="宋体" w:cs="宋体"/>
          <w:color w:val="000000" w:themeColor="text1"/>
          <w:sz w:val="24"/>
          <w14:textFill>
            <w14:solidFill>
              <w14:schemeClr w14:val="tx1"/>
            </w14:solidFill>
          </w14:textFill>
        </w:rPr>
        <w:t>。</w:t>
      </w:r>
    </w:p>
    <w:bookmarkEnd w:id="14"/>
    <w:bookmarkEnd w:id="15"/>
    <w:bookmarkEnd w:id="16"/>
    <w:bookmarkEnd w:id="17"/>
    <w:p>
      <w:pPr>
        <w:pStyle w:val="4"/>
        <w:spacing w:line="360" w:lineRule="auto"/>
        <w:rPr>
          <w:rFonts w:hint="default" w:eastAsia="宋体"/>
          <w:lang w:val="en-US" w:eastAsia="zh-CN"/>
        </w:rPr>
      </w:pPr>
      <w:bookmarkStart w:id="18" w:name="_Toc28359092"/>
      <w:bookmarkStart w:id="19" w:name="_Toc35393801"/>
      <w:bookmarkStart w:id="20" w:name="_Toc28359015"/>
      <w:bookmarkStart w:id="21" w:name="_Toc35393632"/>
      <w:r>
        <w:rPr>
          <w:rFonts w:hint="eastAsia" w:ascii="宋体" w:hAnsi="宋体" w:eastAsia="宋体" w:cs="宋体"/>
          <w:b/>
          <w:bCs/>
          <w:color w:val="000000"/>
          <w:kern w:val="2"/>
          <w:sz w:val="24"/>
          <w:szCs w:val="24"/>
        </w:rPr>
        <w:t>三、响应文件</w:t>
      </w:r>
      <w:bookmarkEnd w:id="18"/>
      <w:bookmarkEnd w:id="19"/>
      <w:bookmarkEnd w:id="20"/>
      <w:bookmarkEnd w:id="21"/>
      <w:r>
        <w:rPr>
          <w:rFonts w:hint="eastAsia" w:ascii="宋体" w:hAnsi="宋体" w:eastAsia="宋体" w:cs="宋体"/>
          <w:b/>
          <w:bCs/>
          <w:color w:val="000000"/>
          <w:kern w:val="2"/>
          <w:sz w:val="24"/>
          <w:szCs w:val="24"/>
        </w:rPr>
        <w:t>递交</w:t>
      </w:r>
      <w:r>
        <w:rPr>
          <w:rFonts w:hint="eastAsia" w:ascii="宋体" w:hAnsi="宋体" w:eastAsia="宋体" w:cs="宋体"/>
          <w:b/>
          <w:bCs/>
          <w:color w:val="000000"/>
          <w:kern w:val="2"/>
          <w:sz w:val="24"/>
          <w:szCs w:val="24"/>
          <w:lang w:val="en-US" w:eastAsia="zh-CN"/>
        </w:rPr>
        <w:t>截止</w:t>
      </w:r>
      <w:r>
        <w:rPr>
          <w:rFonts w:hint="eastAsia" w:ascii="宋体" w:hAnsi="宋体" w:eastAsia="宋体" w:cs="宋体"/>
          <w:b/>
          <w:bCs/>
          <w:color w:val="000000"/>
          <w:kern w:val="2"/>
          <w:sz w:val="24"/>
          <w:szCs w:val="24"/>
        </w:rPr>
        <w:t>时间及开标时间</w:t>
      </w:r>
    </w:p>
    <w:p>
      <w:pPr>
        <w:tabs>
          <w:tab w:val="left" w:pos="900"/>
        </w:tabs>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sz w:val="24"/>
        </w:rPr>
        <w:t>截止时间</w:t>
      </w:r>
      <w:bookmarkStart w:id="22" w:name="OLE_LINK1"/>
      <w:r>
        <w:rPr>
          <w:rFonts w:hint="eastAsia" w:ascii="宋体" w:hAnsi="宋体" w:cs="宋体"/>
          <w:color w:val="000000"/>
          <w:sz w:val="24"/>
          <w:lang w:eastAsia="zh-CN"/>
        </w:rPr>
        <w:t>：</w:t>
      </w:r>
      <w:r>
        <w:rPr>
          <w:rFonts w:ascii="宋体" w:hAnsi="宋体" w:cs="宋体"/>
          <w:color w:val="000000" w:themeColor="text1"/>
          <w:sz w:val="24"/>
          <w14:textFill>
            <w14:solidFill>
              <w14:schemeClr w14:val="tx1"/>
            </w14:solidFill>
          </w14:textFill>
        </w:rPr>
        <w:t>202</w:t>
      </w:r>
      <w:r>
        <w:rPr>
          <w:rFonts w:hint="eastAsia" w:ascii="宋体" w:hAnsi="宋体" w:cs="宋体"/>
          <w:color w:val="000000" w:themeColor="text1"/>
          <w:sz w:val="24"/>
          <w14:textFill>
            <w14:solidFill>
              <w14:schemeClr w14:val="tx1"/>
            </w14:solidFill>
          </w14:textFill>
        </w:rPr>
        <w:t>5年</w:t>
      </w:r>
      <w:r>
        <w:rPr>
          <w:rFonts w:hint="eastAsia" w:ascii="宋体" w:hAnsi="宋体" w:cs="宋体"/>
          <w:color w:val="000000" w:themeColor="text1"/>
          <w:sz w:val="24"/>
          <w:lang w:val="en-US" w:eastAsia="zh-CN"/>
          <w14:textFill>
            <w14:solidFill>
              <w14:schemeClr w14:val="tx1"/>
            </w14:solidFill>
          </w14:textFill>
        </w:rPr>
        <w:t>4</w:t>
      </w:r>
      <w:r>
        <w:rPr>
          <w:rFonts w:hint="eastAsia" w:ascii="宋体" w:hAnsi="宋体" w:cs="宋体"/>
          <w:color w:val="000000" w:themeColor="text1"/>
          <w:sz w:val="24"/>
          <w14:textFill>
            <w14:solidFill>
              <w14:schemeClr w14:val="tx1"/>
            </w14:solidFill>
          </w14:textFill>
        </w:rPr>
        <w:t>月</w:t>
      </w:r>
      <w:r>
        <w:rPr>
          <w:rFonts w:hint="eastAsia" w:ascii="宋体" w:hAnsi="宋体" w:cs="宋体"/>
          <w:color w:val="000000" w:themeColor="text1"/>
          <w:sz w:val="24"/>
          <w:lang w:val="en-US" w:eastAsia="zh-CN"/>
          <w14:textFill>
            <w14:solidFill>
              <w14:schemeClr w14:val="tx1"/>
            </w14:solidFill>
          </w14:textFill>
        </w:rPr>
        <w:t>25</w:t>
      </w:r>
      <w:r>
        <w:rPr>
          <w:rFonts w:hint="eastAsia" w:ascii="宋体" w:hAnsi="宋体" w:cs="宋体"/>
          <w:color w:val="000000" w:themeColor="text1"/>
          <w:sz w:val="24"/>
          <w14:textFill>
            <w14:solidFill>
              <w14:schemeClr w14:val="tx1"/>
            </w14:solidFill>
          </w14:textFill>
        </w:rPr>
        <w:t>日</w:t>
      </w:r>
      <w:r>
        <w:rPr>
          <w:rFonts w:hint="eastAsia" w:ascii="宋体" w:hAnsi="宋体" w:cs="宋体"/>
          <w:color w:val="000000" w:themeColor="text1"/>
          <w:sz w:val="24"/>
          <w:lang w:val="en-US" w:eastAsia="zh-CN"/>
          <w14:textFill>
            <w14:solidFill>
              <w14:schemeClr w14:val="tx1"/>
            </w14:solidFill>
          </w14:textFill>
        </w:rPr>
        <w:t>15</w:t>
      </w:r>
      <w:r>
        <w:rPr>
          <w:rFonts w:hint="eastAsia" w:ascii="宋体" w:hAnsi="宋体" w:cs="宋体"/>
          <w:color w:val="000000" w:themeColor="text1"/>
          <w:sz w:val="24"/>
          <w14:textFill>
            <w14:solidFill>
              <w14:schemeClr w14:val="tx1"/>
            </w14:solidFill>
          </w14:textFill>
        </w:rPr>
        <w:t>点</w:t>
      </w:r>
      <w:r>
        <w:rPr>
          <w:rFonts w:hint="eastAsia" w:ascii="宋体" w:hAnsi="宋体" w:cs="宋体"/>
          <w:color w:val="000000" w:themeColor="text1"/>
          <w:sz w:val="24"/>
          <w:lang w:val="en-US" w:eastAsia="zh-CN"/>
          <w14:textFill>
            <w14:solidFill>
              <w14:schemeClr w14:val="tx1"/>
            </w14:solidFill>
          </w14:textFill>
        </w:rPr>
        <w:t>0</w:t>
      </w:r>
      <w:r>
        <w:rPr>
          <w:rFonts w:ascii="宋体" w:hAnsi="宋体" w:cs="宋体"/>
          <w:color w:val="000000" w:themeColor="text1"/>
          <w:sz w:val="24"/>
          <w14:textFill>
            <w14:solidFill>
              <w14:schemeClr w14:val="tx1"/>
            </w14:solidFill>
          </w14:textFill>
        </w:rPr>
        <w:t>0</w:t>
      </w:r>
      <w:r>
        <w:rPr>
          <w:rFonts w:hint="eastAsia" w:ascii="宋体" w:hAnsi="宋体" w:cs="宋体"/>
          <w:color w:val="000000" w:themeColor="text1"/>
          <w:sz w:val="24"/>
          <w14:textFill>
            <w14:solidFill>
              <w14:schemeClr w14:val="tx1"/>
            </w14:solidFill>
          </w14:textFill>
        </w:rPr>
        <w:t xml:space="preserve"> 分（北京时间）</w:t>
      </w:r>
    </w:p>
    <w:p>
      <w:pPr>
        <w:tabs>
          <w:tab w:val="left" w:pos="900"/>
        </w:tabs>
        <w:spacing w:line="360" w:lineRule="auto"/>
        <w:ind w:firstLine="480" w:firstLineChars="200"/>
        <w:rPr>
          <w:rFonts w:ascii="宋体" w:hAnsi="宋体" w:cs="宋体"/>
          <w:color w:val="000000"/>
          <w:sz w:val="24"/>
        </w:rPr>
      </w:pPr>
      <w:r>
        <w:rPr>
          <w:rFonts w:hint="eastAsia" w:ascii="宋体" w:hAnsi="宋体" w:cs="宋体"/>
          <w:color w:val="000000" w:themeColor="text1"/>
          <w:sz w:val="24"/>
          <w:lang w:val="en-US" w:eastAsia="zh-CN"/>
          <w14:textFill>
            <w14:solidFill>
              <w14:schemeClr w14:val="tx1"/>
            </w14:solidFill>
          </w14:textFill>
        </w:rPr>
        <w:t>每天上午8:00-11:30，下午14:00-17:00接收，法定节假日除外</w:t>
      </w:r>
      <w:bookmarkEnd w:id="22"/>
      <w:r>
        <w:rPr>
          <w:rFonts w:hint="eastAsia" w:ascii="宋体" w:hAnsi="宋体" w:cs="宋体"/>
          <w:color w:val="000000" w:themeColor="text1"/>
          <w:sz w:val="24"/>
          <w:lang w:val="en-US" w:eastAsia="zh-CN"/>
          <w14:textFill>
            <w14:solidFill>
              <w14:schemeClr w14:val="tx1"/>
            </w14:solidFill>
          </w14:textFill>
        </w:rPr>
        <w:t>。（仅支持快递送件上门或现场递交）</w:t>
      </w:r>
    </w:p>
    <w:p>
      <w:pPr>
        <w:tabs>
          <w:tab w:val="left" w:pos="900"/>
        </w:tabs>
        <w:spacing w:line="360" w:lineRule="auto"/>
        <w:ind w:firstLine="480" w:firstLineChars="200"/>
        <w:rPr>
          <w:rFonts w:hint="default" w:ascii="宋体" w:hAnsi="宋体" w:eastAsia="宋体" w:cs="宋体"/>
          <w:color w:val="000000"/>
          <w:sz w:val="24"/>
          <w:lang w:val="en-US" w:eastAsia="zh-CN"/>
        </w:rPr>
      </w:pPr>
      <w:r>
        <w:rPr>
          <w:rFonts w:hint="eastAsia" w:ascii="宋体" w:hAnsi="宋体" w:cs="宋体"/>
          <w:color w:val="000000"/>
          <w:sz w:val="24"/>
        </w:rPr>
        <w:t>地    点：江苏理工学院</w:t>
      </w:r>
      <w:r>
        <w:rPr>
          <w:rFonts w:hint="eastAsia" w:ascii="宋体" w:hAnsi="宋体" w:cs="宋体"/>
          <w:color w:val="000000"/>
          <w:sz w:val="24"/>
          <w:lang w:val="en-US" w:eastAsia="zh-CN"/>
        </w:rPr>
        <w:t>28-114</w:t>
      </w:r>
    </w:p>
    <w:p>
      <w:pPr>
        <w:tabs>
          <w:tab w:val="left" w:pos="900"/>
        </w:tabs>
        <w:spacing w:line="360" w:lineRule="auto"/>
        <w:ind w:firstLine="480" w:firstLineChars="200"/>
        <w:rPr>
          <w:rFonts w:hint="default" w:ascii="宋体" w:hAnsi="宋体" w:eastAsia="宋体" w:cs="宋体"/>
          <w:color w:val="000000"/>
          <w:sz w:val="24"/>
          <w:lang w:val="en-US" w:eastAsia="zh-CN"/>
        </w:rPr>
      </w:pPr>
      <w:r>
        <w:rPr>
          <w:rFonts w:hint="eastAsia" w:ascii="宋体" w:hAnsi="宋体" w:cs="宋体"/>
          <w:color w:val="000000"/>
          <w:sz w:val="24"/>
        </w:rPr>
        <w:t>联系人及电话：</w:t>
      </w:r>
      <w:r>
        <w:rPr>
          <w:rFonts w:hint="eastAsia" w:ascii="宋体" w:hAnsi="宋体" w:cs="宋体"/>
          <w:color w:val="000000"/>
          <w:sz w:val="24"/>
          <w:lang w:val="en-US" w:eastAsia="zh-CN"/>
        </w:rPr>
        <w:t>彭</w:t>
      </w:r>
      <w:r>
        <w:rPr>
          <w:rFonts w:hint="eastAsia" w:ascii="宋体" w:hAnsi="宋体" w:cs="宋体"/>
          <w:color w:val="000000"/>
          <w:sz w:val="24"/>
        </w:rPr>
        <w:t xml:space="preserve">老师 </w:t>
      </w:r>
      <w:r>
        <w:rPr>
          <w:rFonts w:ascii="宋体" w:hAnsi="宋体" w:cs="宋体"/>
          <w:color w:val="000000"/>
          <w:sz w:val="24"/>
        </w:rPr>
        <w:t xml:space="preserve">    0519-8695</w:t>
      </w:r>
      <w:r>
        <w:rPr>
          <w:rFonts w:hint="eastAsia" w:ascii="宋体" w:hAnsi="宋体" w:cs="宋体"/>
          <w:color w:val="000000"/>
          <w:sz w:val="24"/>
          <w:lang w:val="en-US" w:eastAsia="zh-CN"/>
        </w:rPr>
        <w:t>3156</w:t>
      </w:r>
    </w:p>
    <w:p>
      <w:pPr>
        <w:tabs>
          <w:tab w:val="left" w:pos="900"/>
        </w:tabs>
        <w:spacing w:line="360" w:lineRule="auto"/>
        <w:ind w:firstLine="480" w:firstLineChars="200"/>
      </w:pPr>
      <w:r>
        <w:rPr>
          <w:rFonts w:hint="eastAsia" w:ascii="宋体" w:hAnsi="宋体" w:cs="宋体"/>
          <w:color w:val="000000"/>
          <w:sz w:val="24"/>
        </w:rPr>
        <w:t>开标时间：2025年</w:t>
      </w:r>
      <w:r>
        <w:rPr>
          <w:rFonts w:hint="eastAsia" w:ascii="宋体" w:hAnsi="宋体" w:cs="宋体"/>
          <w:color w:val="000000"/>
          <w:sz w:val="24"/>
          <w:lang w:val="en-US" w:eastAsia="zh-CN"/>
        </w:rPr>
        <w:t>4</w:t>
      </w:r>
      <w:r>
        <w:rPr>
          <w:rFonts w:hint="eastAsia" w:ascii="宋体" w:hAnsi="宋体" w:cs="宋体"/>
          <w:color w:val="000000"/>
          <w:sz w:val="24"/>
        </w:rPr>
        <w:t>月</w:t>
      </w:r>
      <w:r>
        <w:rPr>
          <w:rFonts w:hint="eastAsia" w:ascii="宋体" w:hAnsi="宋体" w:cs="宋体"/>
          <w:color w:val="000000"/>
          <w:sz w:val="24"/>
          <w:lang w:val="en-US" w:eastAsia="zh-CN"/>
        </w:rPr>
        <w:t>25</w:t>
      </w:r>
      <w:r>
        <w:rPr>
          <w:rFonts w:hint="eastAsia" w:ascii="宋体" w:hAnsi="宋体" w:cs="宋体"/>
          <w:color w:val="000000"/>
          <w:sz w:val="24"/>
        </w:rPr>
        <w:t>日</w:t>
      </w:r>
      <w:r>
        <w:rPr>
          <w:rFonts w:hint="eastAsia" w:ascii="宋体" w:hAnsi="宋体" w:cs="宋体"/>
          <w:color w:val="000000"/>
          <w:sz w:val="24"/>
          <w:lang w:val="en-US" w:eastAsia="zh-CN"/>
        </w:rPr>
        <w:t>15</w:t>
      </w:r>
      <w:r>
        <w:rPr>
          <w:rFonts w:hint="eastAsia" w:ascii="宋体" w:hAnsi="宋体" w:cs="宋体"/>
          <w:color w:val="000000"/>
          <w:sz w:val="24"/>
        </w:rPr>
        <w:t>点</w:t>
      </w:r>
      <w:r>
        <w:rPr>
          <w:rFonts w:hint="eastAsia" w:ascii="宋体" w:hAnsi="宋体" w:cs="宋体"/>
          <w:color w:val="000000"/>
          <w:sz w:val="24"/>
          <w:lang w:val="en-US" w:eastAsia="zh-CN"/>
        </w:rPr>
        <w:t>0</w:t>
      </w:r>
      <w:r>
        <w:rPr>
          <w:rFonts w:hint="eastAsia" w:ascii="宋体" w:hAnsi="宋体" w:cs="宋体"/>
          <w:color w:val="000000"/>
          <w:sz w:val="24"/>
        </w:rPr>
        <w:t>0 分（北京时间）</w:t>
      </w:r>
    </w:p>
    <w:p>
      <w:pPr>
        <w:pStyle w:val="4"/>
        <w:spacing w:line="360" w:lineRule="auto"/>
        <w:rPr>
          <w:rFonts w:ascii="宋体" w:hAnsi="宋体" w:eastAsia="宋体" w:cs="宋体"/>
          <w:b/>
          <w:bCs/>
          <w:color w:val="000000"/>
          <w:kern w:val="2"/>
          <w:sz w:val="24"/>
          <w:szCs w:val="24"/>
        </w:rPr>
      </w:pPr>
      <w:bookmarkStart w:id="23" w:name="_Toc35393804"/>
      <w:bookmarkStart w:id="24" w:name="_Toc35393635"/>
      <w:r>
        <w:rPr>
          <w:rFonts w:hint="eastAsia" w:ascii="宋体" w:hAnsi="宋体" w:eastAsia="宋体" w:cs="宋体"/>
          <w:b/>
          <w:bCs/>
          <w:color w:val="000000"/>
          <w:kern w:val="2"/>
          <w:sz w:val="24"/>
          <w:szCs w:val="24"/>
        </w:rPr>
        <w:t>四、</w:t>
      </w:r>
      <w:bookmarkEnd w:id="23"/>
      <w:bookmarkEnd w:id="24"/>
      <w:r>
        <w:rPr>
          <w:rFonts w:hint="eastAsia" w:ascii="宋体" w:hAnsi="宋体" w:eastAsia="宋体" w:cs="宋体"/>
          <w:b/>
          <w:bCs/>
          <w:color w:val="000000"/>
          <w:kern w:val="2"/>
          <w:sz w:val="24"/>
          <w:szCs w:val="24"/>
        </w:rPr>
        <w:t>响应文件</w:t>
      </w:r>
    </w:p>
    <w:p>
      <w:pPr>
        <w:tabs>
          <w:tab w:val="left" w:pos="900"/>
        </w:tabs>
        <w:spacing w:line="360" w:lineRule="auto"/>
        <w:ind w:firstLine="723" w:firstLineChars="300"/>
        <w:rPr>
          <w:rFonts w:ascii="宋体" w:hAnsi="宋体" w:cs="宋体"/>
          <w:sz w:val="24"/>
        </w:rPr>
      </w:pPr>
      <w:r>
        <w:rPr>
          <w:rFonts w:ascii="宋体" w:hAnsi="宋体" w:cs="宋体"/>
          <w:b/>
          <w:bCs/>
          <w:sz w:val="24"/>
        </w:rPr>
        <w:t>1</w:t>
      </w:r>
      <w:r>
        <w:rPr>
          <w:rFonts w:hint="eastAsia" w:ascii="宋体" w:hAnsi="宋体" w:cs="宋体"/>
          <w:b/>
          <w:bCs/>
          <w:sz w:val="24"/>
        </w:rPr>
        <w:t>.营业执照副本、税务登记证副本和组织机构代码证副本复印件（三证合一后只需提供营业执照副本）。</w:t>
      </w:r>
    </w:p>
    <w:p>
      <w:pPr>
        <w:tabs>
          <w:tab w:val="left" w:pos="900"/>
        </w:tabs>
        <w:spacing w:line="360" w:lineRule="auto"/>
        <w:ind w:firstLine="723" w:firstLineChars="300"/>
        <w:rPr>
          <w:rFonts w:ascii="宋体" w:hAnsi="宋体" w:cs="宋体"/>
          <w:b/>
          <w:bCs/>
          <w:sz w:val="24"/>
        </w:rPr>
      </w:pPr>
      <w:r>
        <w:rPr>
          <w:rFonts w:ascii="宋体" w:hAnsi="宋体" w:cs="宋体"/>
          <w:b/>
          <w:bCs/>
          <w:sz w:val="24"/>
        </w:rPr>
        <w:t>2.</w:t>
      </w:r>
      <w:r>
        <w:rPr>
          <w:rFonts w:hint="eastAsia" w:ascii="宋体" w:hAnsi="宋体" w:cs="宋体"/>
          <w:b/>
          <w:bCs/>
          <w:sz w:val="24"/>
        </w:rPr>
        <w:t>法定代表人身份证复印件。</w:t>
      </w:r>
    </w:p>
    <w:p>
      <w:pPr>
        <w:tabs>
          <w:tab w:val="left" w:pos="900"/>
        </w:tabs>
        <w:spacing w:line="360" w:lineRule="auto"/>
        <w:ind w:firstLine="723" w:firstLineChars="300"/>
        <w:rPr>
          <w:rFonts w:ascii="宋体" w:hAnsi="宋体" w:cs="宋体"/>
          <w:b/>
          <w:bCs/>
          <w:sz w:val="24"/>
        </w:rPr>
      </w:pPr>
      <w:r>
        <w:rPr>
          <w:rFonts w:hint="eastAsia" w:ascii="宋体" w:hAnsi="宋体" w:cs="宋体"/>
          <w:b/>
          <w:bCs/>
          <w:sz w:val="24"/>
        </w:rPr>
        <w:t>3.授权委托书（如果有授权委托情况的，必须提供）。（附件一）</w:t>
      </w:r>
    </w:p>
    <w:p>
      <w:pPr>
        <w:tabs>
          <w:tab w:val="left" w:pos="900"/>
        </w:tabs>
        <w:spacing w:line="360" w:lineRule="auto"/>
        <w:ind w:firstLine="723" w:firstLineChars="300"/>
        <w:rPr>
          <w:rFonts w:ascii="宋体" w:hAnsi="宋体" w:cs="宋体"/>
          <w:b/>
          <w:bCs/>
          <w:sz w:val="24"/>
        </w:rPr>
      </w:pPr>
      <w:r>
        <w:rPr>
          <w:rFonts w:ascii="宋体" w:hAnsi="宋体" w:cs="宋体"/>
          <w:b/>
          <w:bCs/>
          <w:sz w:val="24"/>
        </w:rPr>
        <w:t>4</w:t>
      </w:r>
      <w:r>
        <w:rPr>
          <w:rFonts w:hint="eastAsia" w:ascii="宋体" w:hAnsi="宋体" w:cs="宋体"/>
          <w:b/>
          <w:bCs/>
          <w:sz w:val="24"/>
        </w:rPr>
        <w:t>.授权委托人身份证复印件（如果有授权委托情况的，必须提供）。</w:t>
      </w:r>
    </w:p>
    <w:p>
      <w:pPr>
        <w:tabs>
          <w:tab w:val="left" w:pos="900"/>
        </w:tabs>
        <w:spacing w:line="360" w:lineRule="auto"/>
        <w:ind w:firstLine="723" w:firstLineChars="300"/>
        <w:rPr>
          <w:rFonts w:ascii="宋体" w:hAnsi="宋体" w:cs="宋体"/>
          <w:b/>
          <w:bCs/>
          <w:sz w:val="24"/>
        </w:rPr>
      </w:pPr>
      <w:r>
        <w:rPr>
          <w:rFonts w:ascii="宋体" w:hAnsi="宋体" w:cs="宋体"/>
          <w:b/>
          <w:bCs/>
          <w:sz w:val="24"/>
        </w:rPr>
        <w:t>5</w:t>
      </w:r>
      <w:r>
        <w:rPr>
          <w:rFonts w:hint="eastAsia" w:ascii="宋体" w:hAnsi="宋体" w:cs="宋体"/>
          <w:b/>
          <w:bCs/>
          <w:sz w:val="24"/>
        </w:rPr>
        <w:t>.报价表。（附件二）</w:t>
      </w:r>
    </w:p>
    <w:p>
      <w:pPr>
        <w:tabs>
          <w:tab w:val="left" w:pos="900"/>
        </w:tabs>
        <w:spacing w:line="360" w:lineRule="auto"/>
        <w:ind w:firstLine="723" w:firstLineChars="300"/>
        <w:rPr>
          <w:rFonts w:hint="eastAsia" w:ascii="宋体" w:hAnsi="宋体" w:cs="宋体"/>
          <w:b/>
          <w:bCs/>
          <w:sz w:val="24"/>
        </w:rPr>
      </w:pPr>
      <w:r>
        <w:rPr>
          <w:rFonts w:hint="eastAsia" w:ascii="宋体" w:hAnsi="宋体" w:cs="宋体"/>
          <w:b/>
          <w:bCs/>
          <w:sz w:val="24"/>
        </w:rPr>
        <w:t>6.分项报价表。（附件三）</w:t>
      </w:r>
    </w:p>
    <w:p>
      <w:pPr>
        <w:tabs>
          <w:tab w:val="left" w:pos="900"/>
        </w:tabs>
        <w:spacing w:line="360" w:lineRule="auto"/>
        <w:rPr>
          <w:rFonts w:hint="default" w:ascii="宋体" w:hAnsi="宋体" w:eastAsia="宋体" w:cs="宋体"/>
          <w:b/>
          <w:bCs/>
          <w:sz w:val="24"/>
          <w:lang w:val="en-US" w:eastAsia="zh-CN"/>
        </w:rPr>
      </w:pPr>
      <w:r>
        <w:rPr>
          <w:rFonts w:hint="eastAsia" w:ascii="宋体" w:hAnsi="宋体" w:cs="宋体"/>
          <w:sz w:val="24"/>
        </w:rPr>
        <w:t xml:space="preserve"> </w:t>
      </w:r>
      <w:r>
        <w:rPr>
          <w:rFonts w:hint="eastAsia" w:ascii="宋体" w:hAnsi="宋体" w:cs="宋体"/>
          <w:sz w:val="24"/>
          <w:lang w:val="en-US" w:eastAsia="zh-CN"/>
        </w:rPr>
        <w:t xml:space="preserve">     </w:t>
      </w:r>
      <w:r>
        <w:rPr>
          <w:rFonts w:hint="eastAsia" w:ascii="宋体" w:hAnsi="宋体" w:cs="宋体"/>
          <w:b/>
          <w:bCs/>
          <w:sz w:val="24"/>
        </w:rPr>
        <w:t>7.</w:t>
      </w:r>
      <w:r>
        <w:rPr>
          <w:rFonts w:hint="eastAsia" w:ascii="宋体" w:hAnsi="宋体" w:cs="宋体"/>
          <w:b/>
          <w:bCs/>
          <w:sz w:val="24"/>
          <w:lang w:val="en-US" w:eastAsia="zh-CN"/>
        </w:rPr>
        <w:t>参加本项目人员一览表。（附件四）</w:t>
      </w:r>
    </w:p>
    <w:p>
      <w:pPr>
        <w:tabs>
          <w:tab w:val="left" w:pos="900"/>
        </w:tabs>
        <w:spacing w:line="360" w:lineRule="auto"/>
        <w:ind w:firstLine="723" w:firstLineChars="300"/>
        <w:rPr>
          <w:rFonts w:hint="eastAsia" w:eastAsia="宋体"/>
          <w:lang w:eastAsia="zh-CN"/>
        </w:rPr>
      </w:pPr>
      <w:r>
        <w:rPr>
          <w:rFonts w:hint="eastAsia" w:ascii="宋体" w:hAnsi="宋体" w:cs="宋体"/>
          <w:b/>
          <w:bCs/>
          <w:sz w:val="24"/>
          <w:lang w:val="en-US" w:eastAsia="zh-CN"/>
        </w:rPr>
        <w:t>8.</w:t>
      </w:r>
      <w:r>
        <w:rPr>
          <w:rFonts w:hint="eastAsia" w:ascii="宋体" w:hAnsi="宋体" w:cs="宋体"/>
          <w:b/>
          <w:bCs/>
          <w:sz w:val="24"/>
        </w:rPr>
        <w:t>采购文件中要求的其他材料</w:t>
      </w:r>
      <w:r>
        <w:rPr>
          <w:rFonts w:hint="eastAsia" w:ascii="宋体" w:hAnsi="宋体" w:cs="宋体"/>
          <w:b/>
          <w:bCs/>
          <w:sz w:val="24"/>
          <w:lang w:eastAsia="zh-CN"/>
        </w:rPr>
        <w:t>。</w:t>
      </w:r>
    </w:p>
    <w:p>
      <w:pPr>
        <w:tabs>
          <w:tab w:val="left" w:pos="900"/>
        </w:tabs>
        <w:spacing w:line="360" w:lineRule="auto"/>
        <w:ind w:firstLine="480" w:firstLineChars="200"/>
        <w:rPr>
          <w:rFonts w:ascii="宋体" w:hAnsi="宋体" w:cs="宋体"/>
          <w:color w:val="000000"/>
          <w:sz w:val="24"/>
        </w:rPr>
      </w:pPr>
      <w:r>
        <w:rPr>
          <w:rFonts w:hint="eastAsia" w:ascii="宋体" w:hAnsi="宋体" w:cs="宋体"/>
          <w:color w:val="000000"/>
          <w:sz w:val="24"/>
        </w:rPr>
        <w:t>投标文件一式贰份，不论供应商中标与否，响应文件均不退回。</w:t>
      </w:r>
      <w:r>
        <w:rPr>
          <w:rFonts w:hint="eastAsia" w:ascii="宋体" w:hAnsi="宋体" w:cs="宋体"/>
          <w:b/>
          <w:color w:val="000000"/>
          <w:sz w:val="24"/>
        </w:rPr>
        <w:t>以上所有材料均须加盖公章。</w:t>
      </w:r>
      <w:r>
        <w:rPr>
          <w:rFonts w:hint="eastAsia" w:ascii="宋体" w:hAnsi="宋体" w:cs="宋体"/>
          <w:bCs/>
          <w:color w:val="000000"/>
          <w:sz w:val="24"/>
        </w:rPr>
        <w:t>所有材料递交时必须密封并在封口处加盖骑缝章，否则视为无效响应。</w:t>
      </w:r>
      <w:r>
        <w:rPr>
          <w:rFonts w:hint="eastAsia" w:ascii="宋体" w:hAnsi="宋体" w:cs="宋体"/>
          <w:b/>
          <w:color w:val="000000"/>
          <w:sz w:val="24"/>
        </w:rPr>
        <w:t>（凡递交投标文件则视为完全响应采购人所有需求）</w:t>
      </w:r>
    </w:p>
    <w:p>
      <w:pPr>
        <w:pStyle w:val="4"/>
        <w:spacing w:line="360" w:lineRule="auto"/>
        <w:rPr>
          <w:rFonts w:ascii="宋体" w:hAnsi="宋体" w:eastAsia="宋体" w:cs="宋体"/>
          <w:b/>
          <w:bCs/>
          <w:color w:val="000000"/>
          <w:kern w:val="2"/>
          <w:sz w:val="24"/>
          <w:szCs w:val="24"/>
        </w:rPr>
      </w:pPr>
      <w:r>
        <w:rPr>
          <w:rFonts w:hint="eastAsia" w:ascii="宋体" w:hAnsi="宋体" w:eastAsia="宋体" w:cs="宋体"/>
          <w:b/>
          <w:bCs/>
          <w:color w:val="000000"/>
          <w:kern w:val="2"/>
          <w:sz w:val="24"/>
          <w:szCs w:val="24"/>
        </w:rPr>
        <w:t>五、其他补充事宜</w:t>
      </w:r>
    </w:p>
    <w:p>
      <w:pPr>
        <w:tabs>
          <w:tab w:val="left" w:pos="900"/>
        </w:tabs>
        <w:spacing w:line="360" w:lineRule="auto"/>
        <w:ind w:firstLine="480" w:firstLineChars="200"/>
        <w:rPr>
          <w:rFonts w:ascii="宋体" w:hAnsi="宋体" w:cs="宋体"/>
          <w:color w:val="000000"/>
          <w:sz w:val="24"/>
        </w:rPr>
      </w:pPr>
      <w:r>
        <w:rPr>
          <w:rFonts w:hint="eastAsia" w:ascii="宋体" w:hAnsi="宋体" w:cs="宋体"/>
          <w:color w:val="000000"/>
          <w:sz w:val="24"/>
        </w:rPr>
        <w:t>1.对</w:t>
      </w:r>
      <w:r>
        <w:rPr>
          <w:rFonts w:hint="eastAsia" w:ascii="宋体" w:hAnsi="宋体" w:cs="宋体"/>
          <w:color w:val="000000"/>
          <w:sz w:val="24"/>
          <w:lang w:val="en-US" w:eastAsia="zh-CN"/>
        </w:rPr>
        <w:t>招标</w:t>
      </w:r>
      <w:r>
        <w:rPr>
          <w:rFonts w:hint="eastAsia" w:ascii="宋体" w:hAnsi="宋体" w:cs="宋体"/>
          <w:color w:val="000000"/>
          <w:sz w:val="24"/>
        </w:rPr>
        <w:t>文件需要进行澄清或有异议的供应商，均应在</w:t>
      </w:r>
      <w:r>
        <w:rPr>
          <w:rFonts w:ascii="宋体" w:hAnsi="宋体" w:cs="宋体"/>
          <w:color w:val="000000" w:themeColor="text1"/>
          <w:sz w:val="24"/>
          <w14:textFill>
            <w14:solidFill>
              <w14:schemeClr w14:val="tx1"/>
            </w14:solidFill>
          </w14:textFill>
        </w:rPr>
        <w:t>202</w:t>
      </w:r>
      <w:r>
        <w:rPr>
          <w:rFonts w:hint="eastAsia" w:ascii="宋体" w:hAnsi="宋体" w:cs="宋体"/>
          <w:color w:val="000000" w:themeColor="text1"/>
          <w:sz w:val="24"/>
          <w14:textFill>
            <w14:solidFill>
              <w14:schemeClr w14:val="tx1"/>
            </w14:solidFill>
          </w14:textFill>
        </w:rPr>
        <w:t>5年</w:t>
      </w:r>
      <w:r>
        <w:rPr>
          <w:rFonts w:hint="eastAsia" w:ascii="宋体" w:hAnsi="宋体" w:cs="宋体"/>
          <w:color w:val="000000" w:themeColor="text1"/>
          <w:sz w:val="24"/>
          <w:lang w:val="en-US" w:eastAsia="zh-CN"/>
          <w14:textFill>
            <w14:solidFill>
              <w14:schemeClr w14:val="tx1"/>
            </w14:solidFill>
          </w14:textFill>
        </w:rPr>
        <w:t>4</w:t>
      </w:r>
      <w:r>
        <w:rPr>
          <w:rFonts w:hint="eastAsia" w:ascii="宋体" w:hAnsi="宋体" w:cs="宋体"/>
          <w:color w:val="000000" w:themeColor="text1"/>
          <w:sz w:val="24"/>
          <w14:textFill>
            <w14:solidFill>
              <w14:schemeClr w14:val="tx1"/>
            </w14:solidFill>
          </w14:textFill>
        </w:rPr>
        <w:t>月</w:t>
      </w:r>
      <w:r>
        <w:rPr>
          <w:rFonts w:hint="eastAsia" w:ascii="宋体" w:hAnsi="宋体" w:cs="宋体"/>
          <w:color w:val="000000" w:themeColor="text1"/>
          <w:sz w:val="24"/>
          <w:lang w:val="en-US" w:eastAsia="zh-CN"/>
          <w14:textFill>
            <w14:solidFill>
              <w14:schemeClr w14:val="tx1"/>
            </w14:solidFill>
          </w14:textFill>
        </w:rPr>
        <w:t>22</w:t>
      </w:r>
      <w:r>
        <w:rPr>
          <w:rFonts w:hint="eastAsia" w:ascii="宋体" w:hAnsi="宋体" w:cs="宋体"/>
          <w:color w:val="000000" w:themeColor="text1"/>
          <w:sz w:val="24"/>
          <w14:textFill>
            <w14:solidFill>
              <w14:schemeClr w14:val="tx1"/>
            </w14:solidFill>
          </w14:textFill>
        </w:rPr>
        <w:t>日17：00前按文件中的通讯地址，</w:t>
      </w:r>
      <w:r>
        <w:rPr>
          <w:rFonts w:hint="eastAsia" w:ascii="宋体" w:hAnsi="宋体" w:cs="宋体"/>
          <w:color w:val="000000"/>
          <w:sz w:val="24"/>
        </w:rPr>
        <w:t>以书面形式并加盖公章递交采购人，否则视为无有效澄清或无异议。</w:t>
      </w:r>
    </w:p>
    <w:p>
      <w:pPr>
        <w:tabs>
          <w:tab w:val="left" w:pos="900"/>
        </w:tabs>
        <w:spacing w:line="360" w:lineRule="auto"/>
        <w:ind w:firstLine="480" w:firstLineChars="200"/>
        <w:rPr>
          <w:rFonts w:ascii="宋体" w:hAnsi="宋体" w:cs="宋体"/>
          <w:color w:val="000000"/>
          <w:sz w:val="24"/>
        </w:rPr>
      </w:pPr>
      <w:r>
        <w:rPr>
          <w:rFonts w:hint="eastAsia" w:ascii="宋体" w:hAnsi="宋体" w:cs="宋体"/>
          <w:color w:val="000000"/>
          <w:sz w:val="24"/>
        </w:rPr>
        <w:t>2.有关本次采购的事项若存在变动或修改，采购人将通过公告形式发布，因未能及时了解相关最新信息所引起的报价失误责任由供应商自负。</w:t>
      </w:r>
    </w:p>
    <w:p>
      <w:pPr>
        <w:pStyle w:val="4"/>
        <w:spacing w:line="360" w:lineRule="auto"/>
        <w:rPr>
          <w:rFonts w:ascii="宋体" w:hAnsi="宋体" w:eastAsia="宋体" w:cs="宋体"/>
          <w:b/>
          <w:bCs/>
          <w:color w:val="000000"/>
          <w:kern w:val="2"/>
          <w:sz w:val="24"/>
          <w:szCs w:val="24"/>
        </w:rPr>
      </w:pPr>
      <w:r>
        <w:rPr>
          <w:rFonts w:hint="eastAsia" w:ascii="宋体" w:hAnsi="宋体" w:eastAsia="宋体" w:cs="宋体"/>
          <w:b/>
          <w:bCs/>
          <w:color w:val="000000"/>
          <w:kern w:val="2"/>
          <w:sz w:val="24"/>
          <w:szCs w:val="24"/>
        </w:rPr>
        <w:t>六、由</w:t>
      </w:r>
      <w:r>
        <w:rPr>
          <w:rFonts w:hint="eastAsia" w:ascii="宋体" w:hAnsi="宋体" w:eastAsia="宋体" w:cs="宋体"/>
          <w:b/>
          <w:bCs/>
          <w:color w:val="000000"/>
          <w:kern w:val="2"/>
          <w:sz w:val="24"/>
          <w:szCs w:val="24"/>
          <w:lang w:val="en-US" w:eastAsia="zh-CN"/>
        </w:rPr>
        <w:t>招投标办公室</w:t>
      </w:r>
      <w:r>
        <w:rPr>
          <w:rFonts w:hint="eastAsia" w:ascii="宋体" w:hAnsi="宋体" w:eastAsia="宋体" w:cs="宋体"/>
          <w:b/>
          <w:bCs/>
          <w:color w:val="000000"/>
          <w:kern w:val="2"/>
          <w:sz w:val="24"/>
          <w:szCs w:val="24"/>
        </w:rPr>
        <w:t>组成招标评审小组，对投标单位进行综合评审后，确定中标单位。</w:t>
      </w:r>
    </w:p>
    <w:p>
      <w:pPr>
        <w:widowControl/>
        <w:spacing w:line="360" w:lineRule="auto"/>
        <w:jc w:val="left"/>
        <w:rPr>
          <w:rFonts w:ascii="宋体" w:hAnsi="宋体" w:cs="宋体"/>
          <w:b/>
          <w:bCs/>
          <w:kern w:val="0"/>
          <w:sz w:val="24"/>
          <w:lang w:val="zh-TW"/>
        </w:rPr>
      </w:pPr>
      <w:r>
        <w:rPr>
          <w:rFonts w:hint="eastAsia" w:ascii="宋体" w:hAnsi="宋体" w:cs="宋体"/>
          <w:b/>
          <w:bCs/>
          <w:kern w:val="0"/>
          <w:sz w:val="24"/>
          <w:lang w:val="en-US" w:eastAsia="zh-CN"/>
        </w:rPr>
        <w:t>七、</w:t>
      </w:r>
      <w:r>
        <w:rPr>
          <w:rFonts w:hint="eastAsia" w:ascii="宋体" w:hAnsi="宋体" w:cs="宋体"/>
          <w:b/>
          <w:bCs/>
          <w:kern w:val="0"/>
          <w:sz w:val="24"/>
          <w:lang w:val="zh-TW"/>
        </w:rPr>
        <w:t>对本项目提出询问，请按以下方式联系。</w:t>
      </w:r>
    </w:p>
    <w:p>
      <w:pPr>
        <w:widowControl/>
        <w:spacing w:line="360" w:lineRule="auto"/>
        <w:jc w:val="left"/>
        <w:rPr>
          <w:b/>
          <w:sz w:val="24"/>
        </w:rPr>
      </w:pPr>
      <w:r>
        <w:rPr>
          <w:sz w:val="24"/>
        </w:rPr>
        <w:t>　　　</w:t>
      </w:r>
      <w:r>
        <w:rPr>
          <w:b/>
          <w:sz w:val="24"/>
        </w:rPr>
        <w:t>1.采购人信息</w:t>
      </w:r>
    </w:p>
    <w:p>
      <w:pPr>
        <w:widowControl/>
        <w:spacing w:line="360" w:lineRule="auto"/>
        <w:ind w:firstLine="720" w:firstLineChars="300"/>
        <w:jc w:val="left"/>
        <w:rPr>
          <w:rFonts w:hint="eastAsia" w:ascii="宋体" w:hAnsi="宋体" w:eastAsia="宋体" w:cs="宋体"/>
          <w:kern w:val="0"/>
          <w:sz w:val="24"/>
          <w:lang w:val="en-US" w:eastAsia="zh-CN"/>
        </w:rPr>
      </w:pPr>
      <w:bookmarkStart w:id="25" w:name="_Toc28359009"/>
      <w:bookmarkStart w:id="26" w:name="_Toc28359086"/>
      <w:r>
        <w:rPr>
          <w:rFonts w:hint="eastAsia" w:ascii="宋体" w:hAnsi="宋体" w:cs="宋体"/>
          <w:kern w:val="0"/>
          <w:sz w:val="24"/>
          <w:lang w:val="zh-TW"/>
        </w:rPr>
        <w:t>名    称：江苏理工学院</w:t>
      </w:r>
      <w:r>
        <w:rPr>
          <w:rFonts w:hint="eastAsia" w:ascii="宋体" w:hAnsi="宋体" w:cs="宋体"/>
          <w:kern w:val="0"/>
          <w:sz w:val="24"/>
          <w:lang w:val="en-US" w:eastAsia="zh-CN"/>
        </w:rPr>
        <w:t>工会</w:t>
      </w:r>
    </w:p>
    <w:p>
      <w:pPr>
        <w:widowControl/>
        <w:spacing w:line="360" w:lineRule="auto"/>
        <w:ind w:firstLine="720" w:firstLineChars="300"/>
        <w:jc w:val="left"/>
        <w:rPr>
          <w:rFonts w:ascii="宋体" w:hAnsi="宋体" w:eastAsia="PMingLiU" w:cs="宋体"/>
          <w:kern w:val="0"/>
          <w:sz w:val="24"/>
          <w:lang w:val="zh-TW" w:eastAsia="zh-TW"/>
        </w:rPr>
      </w:pPr>
      <w:r>
        <w:rPr>
          <w:rFonts w:hint="eastAsia" w:ascii="宋体" w:hAnsi="宋体" w:cs="宋体"/>
          <w:kern w:val="0"/>
          <w:sz w:val="24"/>
          <w:lang w:val="zh-TW"/>
        </w:rPr>
        <w:t>地    址：常州市钟楼区中吴大道1</w:t>
      </w:r>
      <w:r>
        <w:rPr>
          <w:rFonts w:ascii="宋体" w:hAnsi="宋体" w:eastAsia="PMingLiU" w:cs="宋体"/>
          <w:kern w:val="0"/>
          <w:sz w:val="24"/>
          <w:lang w:val="zh-TW" w:eastAsia="zh-TW"/>
        </w:rPr>
        <w:t>801</w:t>
      </w:r>
      <w:r>
        <w:rPr>
          <w:rFonts w:hint="eastAsia" w:ascii="等线" w:hAnsi="等线" w:eastAsia="等线" w:cs="宋体"/>
          <w:kern w:val="0"/>
          <w:sz w:val="24"/>
          <w:lang w:val="zh-TW"/>
        </w:rPr>
        <w:t>号</w:t>
      </w:r>
    </w:p>
    <w:p>
      <w:pPr>
        <w:widowControl/>
        <w:spacing w:line="360" w:lineRule="auto"/>
        <w:ind w:firstLine="720" w:firstLineChars="300"/>
        <w:jc w:val="left"/>
        <w:rPr>
          <w:rFonts w:hint="default" w:eastAsia="宋体"/>
          <w:lang w:val="en-US" w:eastAsia="zh-CN"/>
        </w:rPr>
      </w:pPr>
      <w:r>
        <w:rPr>
          <w:rFonts w:hint="eastAsia" w:ascii="宋体" w:hAnsi="宋体" w:cs="宋体"/>
          <w:kern w:val="0"/>
          <w:sz w:val="24"/>
        </w:rPr>
        <w:t>采购联系人：</w:t>
      </w:r>
      <w:r>
        <w:rPr>
          <w:rFonts w:hint="eastAsia" w:ascii="宋体" w:hAnsi="宋体" w:cs="宋体"/>
          <w:kern w:val="0"/>
          <w:sz w:val="24"/>
          <w:lang w:val="en-US" w:eastAsia="zh-CN"/>
        </w:rPr>
        <w:t>刘</w:t>
      </w:r>
      <w:r>
        <w:rPr>
          <w:rFonts w:hint="eastAsia" w:ascii="宋体" w:hAnsi="宋体" w:cs="宋体"/>
          <w:kern w:val="0"/>
          <w:sz w:val="24"/>
        </w:rPr>
        <w:t xml:space="preserve">老师    </w:t>
      </w:r>
      <w:r>
        <w:rPr>
          <w:rFonts w:hint="eastAsia" w:ascii="宋体" w:hAnsi="宋体" w:cs="宋体"/>
          <w:kern w:val="0"/>
          <w:sz w:val="24"/>
          <w:lang w:val="zh-TW"/>
        </w:rPr>
        <w:t>电话：</w:t>
      </w:r>
      <w:r>
        <w:rPr>
          <w:rFonts w:hint="eastAsia" w:ascii="宋体" w:hAnsi="宋体" w:cs="宋体"/>
          <w:kern w:val="0"/>
          <w:sz w:val="24"/>
          <w:lang w:val="en-US" w:eastAsia="zh-CN"/>
        </w:rPr>
        <w:t>0519-86953186</w:t>
      </w:r>
    </w:p>
    <w:bookmarkEnd w:id="25"/>
    <w:bookmarkEnd w:id="26"/>
    <w:p>
      <w:pPr>
        <w:spacing w:line="360" w:lineRule="auto"/>
        <w:ind w:left="1078" w:leftChars="371" w:hanging="299" w:hangingChars="124"/>
        <w:rPr>
          <w:b/>
          <w:sz w:val="24"/>
          <w:u w:val="single"/>
        </w:rPr>
      </w:pPr>
      <w:bookmarkStart w:id="27" w:name="_Toc28359010"/>
      <w:bookmarkStart w:id="28" w:name="_Toc28359087"/>
      <w:r>
        <w:rPr>
          <w:b/>
          <w:sz w:val="24"/>
        </w:rPr>
        <w:t>2.项目联系方式</w:t>
      </w:r>
      <w:bookmarkEnd w:id="27"/>
      <w:bookmarkEnd w:id="28"/>
    </w:p>
    <w:p>
      <w:pPr>
        <w:widowControl/>
        <w:spacing w:line="360" w:lineRule="auto"/>
        <w:ind w:firstLine="720" w:firstLineChars="300"/>
        <w:jc w:val="left"/>
        <w:rPr>
          <w:rFonts w:ascii="宋体" w:hAnsi="宋体" w:cs="宋体"/>
          <w:kern w:val="0"/>
          <w:sz w:val="24"/>
        </w:rPr>
      </w:pPr>
      <w:r>
        <w:rPr>
          <w:rFonts w:hint="eastAsia" w:ascii="宋体" w:hAnsi="宋体" w:cs="宋体"/>
          <w:kern w:val="0"/>
          <w:sz w:val="24"/>
        </w:rPr>
        <w:t>项目联系人：彭老师</w:t>
      </w:r>
    </w:p>
    <w:p>
      <w:pPr>
        <w:widowControl/>
        <w:spacing w:line="360" w:lineRule="auto"/>
        <w:ind w:firstLine="720" w:firstLineChars="300"/>
        <w:jc w:val="left"/>
        <w:rPr>
          <w:rFonts w:hAnsi="宋体"/>
        </w:rPr>
      </w:pPr>
      <w:r>
        <w:rPr>
          <w:rFonts w:hint="eastAsia" w:ascii="宋体" w:hAnsi="宋体" w:cs="宋体"/>
          <w:kern w:val="0"/>
          <w:sz w:val="24"/>
        </w:rPr>
        <w:t>电 话：</w:t>
      </w:r>
      <w:r>
        <w:rPr>
          <w:rFonts w:ascii="宋体" w:hAnsi="宋体" w:cs="宋体"/>
          <w:kern w:val="0"/>
          <w:sz w:val="24"/>
        </w:rPr>
        <w:t>0519</w:t>
      </w:r>
      <w:r>
        <w:rPr>
          <w:rFonts w:hint="eastAsia" w:ascii="宋体" w:hAnsi="宋体" w:cs="宋体"/>
          <w:kern w:val="0"/>
          <w:sz w:val="24"/>
        </w:rPr>
        <w:t>-</w:t>
      </w:r>
      <w:r>
        <w:rPr>
          <w:rFonts w:ascii="宋体" w:hAnsi="宋体" w:cs="宋体"/>
          <w:kern w:val="0"/>
          <w:sz w:val="24"/>
        </w:rPr>
        <w:t>86953156</w:t>
      </w:r>
    </w:p>
    <w:p>
      <w:pPr>
        <w:tabs>
          <w:tab w:val="left" w:pos="900"/>
        </w:tabs>
        <w:spacing w:line="360" w:lineRule="auto"/>
        <w:ind w:firstLine="562" w:firstLineChars="200"/>
        <w:jc w:val="left"/>
        <w:rPr>
          <w:rFonts w:ascii="宋体" w:hAnsi="宋体" w:cs="宋体"/>
          <w:b/>
          <w:bCs/>
          <w:color w:val="000000"/>
          <w:sz w:val="28"/>
          <w:szCs w:val="28"/>
        </w:rPr>
      </w:pPr>
    </w:p>
    <w:p>
      <w:pPr>
        <w:tabs>
          <w:tab w:val="left" w:pos="900"/>
        </w:tabs>
        <w:spacing w:line="360" w:lineRule="auto"/>
        <w:ind w:firstLine="562" w:firstLineChars="200"/>
        <w:jc w:val="center"/>
        <w:rPr>
          <w:rFonts w:ascii="宋体" w:hAnsi="宋体" w:cs="宋体"/>
          <w:b/>
          <w:bCs/>
          <w:color w:val="000000"/>
          <w:sz w:val="28"/>
          <w:szCs w:val="28"/>
        </w:rPr>
      </w:pPr>
      <w:r>
        <w:rPr>
          <w:rFonts w:ascii="宋体" w:hAnsi="宋体" w:cs="宋体"/>
          <w:b/>
          <w:bCs/>
          <w:color w:val="000000"/>
          <w:sz w:val="28"/>
          <w:szCs w:val="28"/>
        </w:rPr>
        <w:br w:type="page"/>
      </w:r>
      <w:r>
        <w:rPr>
          <w:rFonts w:hint="eastAsia" w:ascii="宋体" w:hAnsi="宋体" w:cs="宋体"/>
          <w:b/>
          <w:bCs/>
          <w:color w:val="000000"/>
          <w:sz w:val="28"/>
          <w:szCs w:val="28"/>
        </w:rPr>
        <w:t>采购报价</w:t>
      </w:r>
      <w:bookmarkEnd w:id="7"/>
      <w:bookmarkEnd w:id="8"/>
      <w:bookmarkEnd w:id="9"/>
    </w:p>
    <w:p>
      <w:pPr>
        <w:tabs>
          <w:tab w:val="left" w:pos="900"/>
        </w:tabs>
        <w:spacing w:line="360" w:lineRule="auto"/>
        <w:ind w:firstLine="482" w:firstLineChars="200"/>
        <w:rPr>
          <w:rFonts w:ascii="宋体" w:hAnsi="宋体" w:cs="宋体"/>
          <w:b/>
          <w:bCs/>
          <w:color w:val="000000"/>
          <w:sz w:val="24"/>
        </w:rPr>
      </w:pPr>
      <w:bookmarkStart w:id="29" w:name="_Toc288738341"/>
      <w:bookmarkStart w:id="30" w:name="_Toc288738809"/>
      <w:bookmarkStart w:id="31" w:name="_Toc288738415"/>
      <w:r>
        <w:rPr>
          <w:rFonts w:hint="eastAsia" w:ascii="宋体" w:hAnsi="宋体" w:cs="宋体"/>
          <w:b/>
          <w:bCs/>
          <w:color w:val="000000"/>
          <w:sz w:val="24"/>
        </w:rPr>
        <w:t>一、报价须知</w:t>
      </w:r>
    </w:p>
    <w:p>
      <w:pPr>
        <w:tabs>
          <w:tab w:val="left" w:pos="900"/>
        </w:tabs>
        <w:spacing w:line="360" w:lineRule="auto"/>
        <w:ind w:firstLine="480" w:firstLineChars="200"/>
        <w:rPr>
          <w:rFonts w:ascii="仿宋_GB2312" w:hAnsi="Segoe UI" w:eastAsia="仿宋_GB2312" w:cs="Segoe UI"/>
          <w:kern w:val="0"/>
          <w:sz w:val="24"/>
        </w:rPr>
      </w:pPr>
      <w:r>
        <w:rPr>
          <w:rFonts w:hint="eastAsia" w:ascii="仿宋_GB2312" w:hAnsi="Segoe UI" w:eastAsia="仿宋_GB2312" w:cs="Segoe UI"/>
          <w:kern w:val="0"/>
          <w:sz w:val="24"/>
        </w:rPr>
        <w:t>采购总价应包括</w:t>
      </w:r>
      <w:r>
        <w:rPr>
          <w:rFonts w:hint="eastAsia" w:ascii="仿宋_GB2312" w:hAnsi="Segoe UI" w:eastAsia="仿宋_GB2312" w:cs="Segoe UI"/>
          <w:kern w:val="0"/>
          <w:sz w:val="24"/>
          <w:lang w:val="en-US" w:eastAsia="zh-CN"/>
        </w:rPr>
        <w:t>招标</w:t>
      </w:r>
      <w:r>
        <w:rPr>
          <w:rFonts w:hint="eastAsia" w:ascii="仿宋_GB2312" w:hAnsi="Segoe UI" w:eastAsia="仿宋_GB2312" w:cs="Segoe UI"/>
          <w:kern w:val="0"/>
          <w:sz w:val="24"/>
        </w:rPr>
        <w:t>文件所确定的采购范围相应货物或者服务的供货、包装、运输、保险、安装调试管理、劳务、培训、办公设备、设备、工具、耗材、运送工具及耗材、利润、风险、税金及政策性文件规定等各项应有费用，以及为完成该项货物或者服务项目所涉及到的一切相关费用。</w:t>
      </w:r>
      <w:bookmarkEnd w:id="29"/>
      <w:bookmarkEnd w:id="30"/>
      <w:bookmarkEnd w:id="31"/>
    </w:p>
    <w:p>
      <w:pPr>
        <w:tabs>
          <w:tab w:val="left" w:pos="900"/>
        </w:tabs>
        <w:spacing w:line="360" w:lineRule="auto"/>
        <w:ind w:firstLine="482" w:firstLineChars="200"/>
        <w:rPr>
          <w:rFonts w:ascii="宋体" w:hAnsi="宋体" w:cs="宋体"/>
          <w:b/>
          <w:bCs/>
          <w:color w:val="000000"/>
          <w:sz w:val="24"/>
        </w:rPr>
      </w:pPr>
      <w:bookmarkStart w:id="32" w:name="_Toc288738416"/>
      <w:bookmarkStart w:id="33" w:name="_Toc288738342"/>
      <w:bookmarkStart w:id="34" w:name="_Toc288738810"/>
      <w:r>
        <w:rPr>
          <w:rFonts w:hint="eastAsia" w:ascii="宋体" w:hAnsi="宋体" w:cs="宋体"/>
          <w:b/>
          <w:bCs/>
          <w:color w:val="000000"/>
          <w:sz w:val="24"/>
        </w:rPr>
        <w:t>二、采购报价方式</w:t>
      </w:r>
      <w:bookmarkEnd w:id="32"/>
      <w:bookmarkEnd w:id="33"/>
      <w:bookmarkEnd w:id="34"/>
    </w:p>
    <w:p>
      <w:pPr>
        <w:tabs>
          <w:tab w:val="left" w:pos="900"/>
        </w:tabs>
        <w:spacing w:line="360" w:lineRule="auto"/>
        <w:ind w:firstLine="480" w:firstLineChars="200"/>
        <w:rPr>
          <w:rFonts w:ascii="仿宋_GB2312" w:hAnsi="Segoe UI" w:eastAsia="仿宋_GB2312" w:cs="Segoe UI"/>
          <w:kern w:val="0"/>
          <w:sz w:val="24"/>
        </w:rPr>
      </w:pPr>
      <w:r>
        <w:rPr>
          <w:rFonts w:hint="eastAsia" w:ascii="仿宋_GB2312" w:hAnsi="Segoe UI" w:eastAsia="仿宋_GB2312" w:cs="Segoe UI"/>
          <w:kern w:val="0"/>
          <w:sz w:val="24"/>
        </w:rPr>
        <w:t xml:space="preserve">1．报价货币为人民币，评议时以人民币为准。 </w:t>
      </w:r>
    </w:p>
    <w:p>
      <w:pPr>
        <w:tabs>
          <w:tab w:val="left" w:pos="900"/>
        </w:tabs>
        <w:spacing w:line="360" w:lineRule="auto"/>
        <w:ind w:firstLine="480" w:firstLineChars="200"/>
        <w:rPr>
          <w:rFonts w:ascii="仿宋_GB2312" w:hAnsi="Segoe UI" w:eastAsia="仿宋_GB2312" w:cs="Segoe UI"/>
          <w:kern w:val="0"/>
          <w:sz w:val="24"/>
        </w:rPr>
      </w:pPr>
      <w:r>
        <w:rPr>
          <w:rFonts w:hint="eastAsia" w:ascii="仿宋_GB2312" w:hAnsi="Segoe UI" w:eastAsia="仿宋_GB2312" w:cs="Segoe UI"/>
          <w:kern w:val="0"/>
          <w:sz w:val="24"/>
        </w:rPr>
        <w:t>2．报价人需对每部分报价包含的服务内容进行明确说明。如有特别承诺，也需明确说明。</w:t>
      </w:r>
    </w:p>
    <w:p>
      <w:pPr>
        <w:tabs>
          <w:tab w:val="left" w:pos="900"/>
        </w:tabs>
        <w:spacing w:line="360" w:lineRule="auto"/>
        <w:ind w:firstLine="560" w:firstLineChars="200"/>
        <w:rPr>
          <w:rFonts w:ascii="仿宋" w:hAnsi="仿宋" w:eastAsia="仿宋"/>
          <w:color w:val="000000"/>
          <w:sz w:val="28"/>
          <w:szCs w:val="28"/>
        </w:rPr>
      </w:pPr>
    </w:p>
    <w:p>
      <w:pPr>
        <w:pStyle w:val="20"/>
        <w:rPr>
          <w:rFonts w:ascii="宋体" w:hAnsi="宋体" w:cs="宋体"/>
          <w:sz w:val="24"/>
        </w:rPr>
      </w:pPr>
    </w:p>
    <w:p>
      <w:pPr>
        <w:pStyle w:val="20"/>
        <w:rPr>
          <w:rFonts w:ascii="宋体" w:hAnsi="宋体" w:cs="宋体"/>
          <w:sz w:val="24"/>
        </w:rPr>
      </w:pPr>
    </w:p>
    <w:p>
      <w:pPr>
        <w:snapToGrid w:val="0"/>
        <w:spacing w:line="360" w:lineRule="auto"/>
        <w:ind w:firstLine="480" w:firstLineChars="200"/>
        <w:rPr>
          <w:rFonts w:ascii="宋体" w:hAnsi="宋体" w:cs="宋体"/>
          <w:sz w:val="24"/>
        </w:rPr>
      </w:pPr>
    </w:p>
    <w:p>
      <w:pPr>
        <w:snapToGrid w:val="0"/>
        <w:spacing w:line="360" w:lineRule="auto"/>
        <w:ind w:firstLine="480" w:firstLineChars="200"/>
        <w:rPr>
          <w:rFonts w:ascii="宋体" w:hAnsi="宋体" w:cs="宋体"/>
          <w:sz w:val="24"/>
        </w:rPr>
      </w:pPr>
    </w:p>
    <w:p>
      <w:pPr>
        <w:snapToGrid w:val="0"/>
        <w:spacing w:line="360" w:lineRule="auto"/>
        <w:ind w:firstLine="480" w:firstLineChars="200"/>
        <w:rPr>
          <w:rFonts w:ascii="宋体" w:hAnsi="宋体" w:cs="宋体"/>
          <w:sz w:val="24"/>
        </w:rPr>
      </w:pPr>
    </w:p>
    <w:p>
      <w:pPr>
        <w:snapToGrid w:val="0"/>
        <w:spacing w:line="360" w:lineRule="auto"/>
        <w:ind w:firstLine="480" w:firstLineChars="200"/>
        <w:rPr>
          <w:rFonts w:ascii="宋体" w:hAnsi="宋体" w:cs="宋体"/>
          <w:sz w:val="24"/>
        </w:rPr>
      </w:pPr>
    </w:p>
    <w:p>
      <w:pPr>
        <w:snapToGrid w:val="0"/>
        <w:spacing w:line="360" w:lineRule="auto"/>
        <w:ind w:firstLine="480" w:firstLineChars="200"/>
        <w:rPr>
          <w:rFonts w:ascii="宋体" w:hAnsi="宋体" w:cs="宋体"/>
          <w:sz w:val="24"/>
        </w:rPr>
      </w:pPr>
    </w:p>
    <w:p>
      <w:pPr>
        <w:snapToGrid w:val="0"/>
        <w:spacing w:line="360" w:lineRule="auto"/>
        <w:ind w:firstLine="480" w:firstLineChars="200"/>
        <w:rPr>
          <w:rFonts w:ascii="宋体" w:hAnsi="宋体" w:cs="宋体"/>
          <w:sz w:val="24"/>
        </w:rPr>
      </w:pPr>
    </w:p>
    <w:p>
      <w:pPr>
        <w:snapToGrid w:val="0"/>
        <w:spacing w:line="360" w:lineRule="auto"/>
        <w:ind w:firstLine="480" w:firstLineChars="200"/>
        <w:rPr>
          <w:rFonts w:ascii="宋体" w:hAnsi="宋体" w:cs="宋体"/>
          <w:sz w:val="24"/>
        </w:rPr>
      </w:pPr>
    </w:p>
    <w:p>
      <w:pPr>
        <w:snapToGrid w:val="0"/>
        <w:spacing w:line="360" w:lineRule="auto"/>
        <w:ind w:firstLine="480" w:firstLineChars="200"/>
        <w:rPr>
          <w:rFonts w:ascii="宋体" w:hAnsi="宋体" w:cs="宋体"/>
          <w:sz w:val="24"/>
        </w:rPr>
      </w:pPr>
    </w:p>
    <w:p>
      <w:pPr>
        <w:pStyle w:val="2"/>
        <w:rPr>
          <w:rFonts w:hAnsi="宋体"/>
        </w:rPr>
      </w:pPr>
    </w:p>
    <w:p>
      <w:pPr>
        <w:pStyle w:val="2"/>
        <w:rPr>
          <w:rFonts w:hAnsi="宋体"/>
        </w:rPr>
      </w:pPr>
    </w:p>
    <w:p>
      <w:pPr>
        <w:snapToGrid w:val="0"/>
        <w:spacing w:line="360" w:lineRule="auto"/>
        <w:ind w:firstLine="480" w:firstLineChars="200"/>
        <w:rPr>
          <w:rFonts w:ascii="宋体" w:hAnsi="宋体" w:cs="宋体"/>
          <w:sz w:val="24"/>
        </w:rPr>
      </w:pPr>
    </w:p>
    <w:bookmarkEnd w:id="0"/>
    <w:bookmarkEnd w:id="1"/>
    <w:p>
      <w:pPr>
        <w:spacing w:line="500" w:lineRule="exact"/>
        <w:jc w:val="left"/>
        <w:rPr>
          <w:rFonts w:ascii="宋体" w:hAnsi="宋体" w:cs="宋体"/>
          <w:bCs/>
          <w:sz w:val="24"/>
        </w:rPr>
      </w:pPr>
    </w:p>
    <w:p>
      <w:pPr>
        <w:pStyle w:val="2"/>
        <w:rPr>
          <w:rFonts w:hAnsi="宋体"/>
          <w:bCs/>
        </w:rPr>
      </w:pPr>
    </w:p>
    <w:p>
      <w:pPr>
        <w:pStyle w:val="2"/>
        <w:rPr>
          <w:rFonts w:hAnsi="宋体"/>
          <w:bCs/>
        </w:rPr>
      </w:pPr>
    </w:p>
    <w:p>
      <w:pPr>
        <w:pStyle w:val="2"/>
        <w:rPr>
          <w:rFonts w:hAnsi="宋体"/>
          <w:bCs/>
        </w:rPr>
      </w:pPr>
    </w:p>
    <w:p>
      <w:pPr>
        <w:pStyle w:val="2"/>
        <w:rPr>
          <w:rFonts w:hAnsi="宋体"/>
          <w:bCs/>
        </w:rPr>
      </w:pPr>
    </w:p>
    <w:p>
      <w:pPr>
        <w:pStyle w:val="2"/>
        <w:rPr>
          <w:rFonts w:hAnsi="宋体"/>
          <w:bCs/>
        </w:rPr>
      </w:pPr>
    </w:p>
    <w:p>
      <w:pPr>
        <w:pStyle w:val="2"/>
        <w:rPr>
          <w:rFonts w:hAnsi="宋体"/>
          <w:bCs/>
        </w:rPr>
      </w:pPr>
    </w:p>
    <w:p>
      <w:pPr>
        <w:pStyle w:val="2"/>
        <w:rPr>
          <w:rFonts w:hAnsi="宋体"/>
          <w:bCs/>
        </w:rPr>
      </w:pPr>
    </w:p>
    <w:p>
      <w:pPr>
        <w:spacing w:line="480" w:lineRule="auto"/>
        <w:jc w:val="center"/>
        <w:outlineLvl w:val="0"/>
        <w:rPr>
          <w:rFonts w:ascii="宋体" w:hAnsi="宋体" w:cs="宋体"/>
          <w:b/>
          <w:sz w:val="28"/>
          <w:szCs w:val="28"/>
        </w:rPr>
      </w:pPr>
      <w:r>
        <w:rPr>
          <w:rFonts w:hint="eastAsia" w:ascii="宋体" w:hAnsi="宋体" w:cs="宋体"/>
          <w:b/>
          <w:sz w:val="28"/>
          <w:szCs w:val="28"/>
        </w:rPr>
        <w:t>项目需求</w:t>
      </w:r>
    </w:p>
    <w:p>
      <w:pPr>
        <w:numPr>
          <w:ilvl w:val="0"/>
          <w:numId w:val="1"/>
        </w:numPr>
        <w:spacing w:line="360" w:lineRule="auto"/>
        <w:ind w:firstLine="482" w:firstLineChars="200"/>
        <w:contextualSpacing/>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采购内容</w:t>
      </w:r>
    </w:p>
    <w:p>
      <w:pPr>
        <w:ind w:firstLine="480" w:firstLineChars="200"/>
        <w:rPr>
          <w:rFonts w:ascii="仿宋_GB2312" w:hAnsi="Segoe UI" w:eastAsia="仿宋_GB2312" w:cs="Segoe UI"/>
          <w:kern w:val="0"/>
          <w:sz w:val="24"/>
        </w:rPr>
      </w:pPr>
      <w:r>
        <w:rPr>
          <w:rFonts w:hint="eastAsia" w:ascii="仿宋_GB2312" w:hAnsi="Segoe UI" w:eastAsia="仿宋_GB2312" w:cs="Segoe UI"/>
          <w:kern w:val="0"/>
          <w:sz w:val="24"/>
        </w:rPr>
        <w:t>本项目为江苏理工学院第39届“职师之声”文艺汇演执行项目，主要包括但不限于活动策划、舞台搭建、服装道具、会议桌椅、摄影摄像、艺术指导等，且保证活动的影响力和效果。</w:t>
      </w:r>
    </w:p>
    <w:p>
      <w:pPr>
        <w:spacing w:line="440" w:lineRule="exact"/>
        <w:ind w:firstLine="482" w:firstLineChars="200"/>
        <w:rPr>
          <w:rFonts w:ascii="等线" w:hAnsi="等线" w:cs="等线"/>
          <w:b/>
          <w:bCs/>
          <w:sz w:val="24"/>
        </w:rPr>
      </w:pPr>
      <w:r>
        <w:rPr>
          <w:rFonts w:hint="eastAsia" w:ascii="等线" w:hAnsi="等线" w:cs="等线"/>
          <w:b/>
          <w:bCs/>
          <w:sz w:val="24"/>
        </w:rPr>
        <w:t>二、服务要求：</w:t>
      </w:r>
    </w:p>
    <w:p>
      <w:pPr>
        <w:pStyle w:val="47"/>
        <w:spacing w:before="0" w:beforeAutospacing="0" w:after="0" w:afterAutospacing="0" w:line="440" w:lineRule="exact"/>
        <w:ind w:firstLine="560"/>
        <w:rPr>
          <w:rFonts w:ascii="仿宋_GB2312" w:hAnsi="Segoe UI" w:eastAsia="仿宋_GB2312" w:cs="Segoe UI"/>
        </w:rPr>
      </w:pPr>
      <w:r>
        <w:rPr>
          <w:rStyle w:val="54"/>
          <w:rFonts w:hint="eastAsia" w:ascii="仿宋_GB2312" w:hAnsi="Segoe UI" w:eastAsia="仿宋_GB2312" w:cs="Segoe UI"/>
        </w:rPr>
        <w:t>1.舞台搭建及布置</w:t>
      </w:r>
    </w:p>
    <w:p>
      <w:pPr>
        <w:pStyle w:val="47"/>
        <w:numPr>
          <w:ilvl w:val="0"/>
          <w:numId w:val="2"/>
        </w:numPr>
        <w:spacing w:before="0" w:beforeAutospacing="0" w:line="440" w:lineRule="exact"/>
        <w:ind w:firstLine="560"/>
        <w:rPr>
          <w:rFonts w:ascii="仿宋_GB2312" w:hAnsi="Segoe UI" w:eastAsia="仿宋_GB2312" w:cs="Segoe UI"/>
        </w:rPr>
      </w:pPr>
      <w:r>
        <w:rPr>
          <w:rFonts w:hint="eastAsia" w:ascii="仿宋_GB2312" w:hAnsi="Segoe UI" w:eastAsia="仿宋_GB2312" w:cs="Segoe UI"/>
        </w:rPr>
        <w:t>舞台尺寸：</w:t>
      </w:r>
      <w:r>
        <w:rPr>
          <w:rStyle w:val="54"/>
          <w:rFonts w:hint="eastAsia" w:ascii="仿宋_GB2312" w:hAnsi="Segoe UI" w:eastAsia="仿宋_GB2312" w:cs="Segoe UI"/>
        </w:rPr>
        <w:t>1</w:t>
      </w:r>
      <w:r>
        <w:rPr>
          <w:rStyle w:val="54"/>
          <w:rFonts w:ascii="仿宋_GB2312" w:hAnsi="Segoe UI" w:eastAsia="仿宋_GB2312" w:cs="Segoe UI"/>
        </w:rPr>
        <w:t>5</w:t>
      </w:r>
      <w:r>
        <w:rPr>
          <w:rStyle w:val="54"/>
          <w:rFonts w:hint="eastAsia" w:ascii="仿宋_GB2312" w:hAnsi="Segoe UI" w:eastAsia="仿宋_GB2312" w:cs="Segoe UI"/>
        </w:rPr>
        <w:t>米*</w:t>
      </w:r>
      <w:r>
        <w:rPr>
          <w:rStyle w:val="54"/>
          <w:rFonts w:ascii="仿宋_GB2312" w:hAnsi="Segoe UI" w:eastAsia="仿宋_GB2312" w:cs="Segoe UI"/>
        </w:rPr>
        <w:t>8</w:t>
      </w:r>
      <w:r>
        <w:rPr>
          <w:rStyle w:val="54"/>
          <w:rFonts w:hint="eastAsia" w:ascii="仿宋_GB2312" w:hAnsi="Segoe UI" w:eastAsia="仿宋_GB2312" w:cs="Segoe UI"/>
        </w:rPr>
        <w:t>米</w:t>
      </w:r>
      <w:r>
        <w:rPr>
          <w:rFonts w:hint="eastAsia" w:ascii="仿宋_GB2312" w:hAnsi="Segoe UI" w:eastAsia="仿宋_GB2312" w:cs="Segoe UI"/>
        </w:rPr>
        <w:t>（可根据实际情况调整）</w:t>
      </w:r>
    </w:p>
    <w:p>
      <w:pPr>
        <w:pStyle w:val="47"/>
        <w:numPr>
          <w:ilvl w:val="0"/>
          <w:numId w:val="2"/>
        </w:numPr>
        <w:spacing w:before="0" w:beforeAutospacing="0" w:line="440" w:lineRule="exact"/>
        <w:ind w:firstLine="560"/>
        <w:rPr>
          <w:rFonts w:ascii="仿宋_GB2312" w:hAnsi="Segoe UI" w:eastAsia="仿宋_GB2312" w:cs="Segoe UI"/>
        </w:rPr>
      </w:pPr>
      <w:r>
        <w:rPr>
          <w:rFonts w:hint="eastAsia" w:ascii="仿宋_GB2312" w:hAnsi="Segoe UI" w:eastAsia="仿宋_GB2312" w:cs="Segoe UI"/>
        </w:rPr>
        <w:t>舞台材质：承重能力需满足演出需求，但不能损坏现有地板。</w:t>
      </w:r>
    </w:p>
    <w:p>
      <w:pPr>
        <w:pStyle w:val="47"/>
        <w:numPr>
          <w:ilvl w:val="0"/>
          <w:numId w:val="2"/>
        </w:numPr>
        <w:spacing w:before="0" w:beforeAutospacing="0" w:line="440" w:lineRule="exact"/>
        <w:ind w:firstLine="560"/>
        <w:rPr>
          <w:rFonts w:ascii="仿宋_GB2312" w:hAnsi="Segoe UI" w:eastAsia="仿宋_GB2312" w:cs="Segoe UI"/>
        </w:rPr>
      </w:pPr>
      <w:r>
        <w:rPr>
          <w:rFonts w:hint="eastAsia" w:ascii="仿宋_GB2312" w:hAnsi="Segoe UI" w:eastAsia="仿宋_GB2312" w:cs="Segoe UI"/>
        </w:rPr>
        <w:t>舞台布置：需根据汇演主题进行设计，包括背景板、侧幕、台阶、发光字等</w:t>
      </w:r>
    </w:p>
    <w:p>
      <w:pPr>
        <w:pStyle w:val="47"/>
        <w:numPr>
          <w:ilvl w:val="0"/>
          <w:numId w:val="2"/>
        </w:numPr>
        <w:spacing w:before="0" w:beforeAutospacing="0" w:after="0" w:afterAutospacing="0" w:line="440" w:lineRule="exact"/>
        <w:ind w:firstLine="560"/>
        <w:rPr>
          <w:rFonts w:ascii="仿宋_GB2312" w:hAnsi="Segoe UI" w:eastAsia="仿宋_GB2312" w:cs="Segoe UI"/>
        </w:rPr>
      </w:pPr>
      <w:r>
        <w:rPr>
          <w:rFonts w:hint="eastAsia" w:ascii="仿宋_GB2312" w:hAnsi="Segoe UI" w:eastAsia="仿宋_GB2312" w:cs="Segoe UI"/>
        </w:rPr>
        <w:t>其他：需提供舞台地毯、防滑垫等安全设施</w:t>
      </w:r>
    </w:p>
    <w:p>
      <w:pPr>
        <w:pStyle w:val="47"/>
        <w:spacing w:before="0" w:beforeAutospacing="0" w:after="0" w:afterAutospacing="0" w:line="440" w:lineRule="exact"/>
        <w:ind w:firstLine="560"/>
        <w:rPr>
          <w:rStyle w:val="54"/>
          <w:rFonts w:ascii="仿宋_GB2312" w:eastAsia="仿宋_GB2312"/>
        </w:rPr>
      </w:pPr>
      <w:r>
        <w:rPr>
          <w:rStyle w:val="54"/>
          <w:rFonts w:ascii="仿宋_GB2312" w:hAnsi="Segoe UI" w:eastAsia="仿宋_GB2312" w:cs="Segoe UI"/>
        </w:rPr>
        <w:t>2.灯光设备及控制</w:t>
      </w:r>
    </w:p>
    <w:p>
      <w:pPr>
        <w:pStyle w:val="47"/>
        <w:numPr>
          <w:ilvl w:val="0"/>
          <w:numId w:val="2"/>
        </w:numPr>
        <w:spacing w:before="0" w:beforeAutospacing="0" w:line="440" w:lineRule="exact"/>
        <w:ind w:firstLine="560"/>
        <w:rPr>
          <w:rFonts w:ascii="仿宋_GB2312" w:hAnsi="Segoe UI" w:eastAsia="仿宋_GB2312" w:cs="Segoe UI"/>
        </w:rPr>
      </w:pPr>
      <w:r>
        <w:rPr>
          <w:rFonts w:ascii="仿宋_GB2312" w:hAnsi="Segoe UI" w:eastAsia="仿宋_GB2312" w:cs="Segoe UI"/>
        </w:rPr>
        <w:t>灯光设备：包括电脑灯、LED帕灯、追光灯、效果灯等，数量及型号需满足</w:t>
      </w:r>
      <w:bookmarkStart w:id="35" w:name="OLE_LINK5"/>
      <w:bookmarkStart w:id="36" w:name="OLE_LINK4"/>
      <w:r>
        <w:rPr>
          <w:rFonts w:hint="eastAsia" w:ascii="仿宋_GB2312" w:hAnsi="Segoe UI" w:eastAsia="仿宋_GB2312" w:cs="Segoe UI"/>
        </w:rPr>
        <w:t>汇演</w:t>
      </w:r>
      <w:bookmarkEnd w:id="35"/>
      <w:bookmarkEnd w:id="36"/>
      <w:r>
        <w:rPr>
          <w:rFonts w:ascii="仿宋_GB2312" w:hAnsi="Segoe UI" w:eastAsia="仿宋_GB2312" w:cs="Segoe UI"/>
        </w:rPr>
        <w:t>需求</w:t>
      </w:r>
    </w:p>
    <w:p>
      <w:pPr>
        <w:pStyle w:val="47"/>
        <w:numPr>
          <w:ilvl w:val="0"/>
          <w:numId w:val="2"/>
        </w:numPr>
        <w:spacing w:before="0" w:beforeAutospacing="0" w:line="440" w:lineRule="exact"/>
        <w:ind w:firstLine="560"/>
        <w:rPr>
          <w:rFonts w:ascii="仿宋_GB2312" w:hAnsi="Segoe UI" w:eastAsia="仿宋_GB2312" w:cs="Segoe UI"/>
        </w:rPr>
      </w:pPr>
      <w:r>
        <w:rPr>
          <w:rFonts w:ascii="仿宋_GB2312" w:hAnsi="Segoe UI" w:eastAsia="仿宋_GB2312" w:cs="Segoe UI"/>
        </w:rPr>
        <w:t>灯光控制：需配备专业灯光控制台及操作人员，能够实现灯光编程和控制</w:t>
      </w:r>
    </w:p>
    <w:p>
      <w:pPr>
        <w:pStyle w:val="47"/>
        <w:numPr>
          <w:ilvl w:val="0"/>
          <w:numId w:val="2"/>
        </w:numPr>
        <w:spacing w:before="0" w:beforeAutospacing="0" w:after="0" w:afterAutospacing="0" w:line="440" w:lineRule="exact"/>
        <w:ind w:firstLine="560"/>
        <w:rPr>
          <w:rFonts w:ascii="仿宋_GB2312" w:hAnsi="Segoe UI" w:eastAsia="仿宋_GB2312" w:cs="Segoe UI"/>
        </w:rPr>
      </w:pPr>
      <w:r>
        <w:rPr>
          <w:rFonts w:ascii="仿宋_GB2312" w:hAnsi="Segoe UI" w:eastAsia="仿宋_GB2312" w:cs="Segoe UI"/>
        </w:rPr>
        <w:t>其他：需提供灯光架、线缆等配套设备</w:t>
      </w:r>
    </w:p>
    <w:p>
      <w:pPr>
        <w:pStyle w:val="47"/>
        <w:spacing w:before="0" w:beforeAutospacing="0" w:after="0" w:afterAutospacing="0" w:line="440" w:lineRule="exact"/>
        <w:ind w:firstLine="560"/>
        <w:rPr>
          <w:rStyle w:val="54"/>
          <w:rFonts w:ascii="仿宋_GB2312" w:eastAsia="仿宋_GB2312"/>
        </w:rPr>
      </w:pPr>
      <w:r>
        <w:rPr>
          <w:rStyle w:val="54"/>
          <w:rFonts w:ascii="仿宋_GB2312" w:hAnsi="Segoe UI" w:eastAsia="仿宋_GB2312" w:cs="Segoe UI"/>
        </w:rPr>
        <w:t>3.音响设备及控制</w:t>
      </w:r>
    </w:p>
    <w:p>
      <w:pPr>
        <w:pStyle w:val="47"/>
        <w:numPr>
          <w:ilvl w:val="0"/>
          <w:numId w:val="2"/>
        </w:numPr>
        <w:spacing w:before="0" w:beforeAutospacing="0" w:line="440" w:lineRule="exact"/>
        <w:ind w:firstLine="560"/>
        <w:rPr>
          <w:rFonts w:ascii="仿宋_GB2312" w:hAnsi="Segoe UI" w:eastAsia="仿宋_GB2312" w:cs="Segoe UI"/>
        </w:rPr>
      </w:pPr>
      <w:r>
        <w:rPr>
          <w:rFonts w:ascii="仿宋_GB2312" w:hAnsi="Segoe UI" w:eastAsia="仿宋_GB2312" w:cs="Segoe UI"/>
        </w:rPr>
        <w:t>音响设备：包括主音箱、返听音箱、低音音箱、话筒、调音台等，数量及型号需满足</w:t>
      </w:r>
      <w:r>
        <w:rPr>
          <w:rFonts w:hint="eastAsia" w:ascii="仿宋_GB2312" w:hAnsi="Segoe UI" w:eastAsia="仿宋_GB2312" w:cs="Segoe UI"/>
        </w:rPr>
        <w:t>汇演</w:t>
      </w:r>
      <w:r>
        <w:rPr>
          <w:rFonts w:ascii="仿宋_GB2312" w:hAnsi="Segoe UI" w:eastAsia="仿宋_GB2312" w:cs="Segoe UI"/>
        </w:rPr>
        <w:t>需求</w:t>
      </w:r>
    </w:p>
    <w:p>
      <w:pPr>
        <w:pStyle w:val="47"/>
        <w:numPr>
          <w:ilvl w:val="0"/>
          <w:numId w:val="2"/>
        </w:numPr>
        <w:spacing w:before="0" w:beforeAutospacing="0" w:line="440" w:lineRule="exact"/>
        <w:ind w:firstLine="560"/>
        <w:rPr>
          <w:rFonts w:ascii="仿宋_GB2312" w:hAnsi="Segoe UI" w:eastAsia="仿宋_GB2312" w:cs="Segoe UI"/>
        </w:rPr>
      </w:pPr>
      <w:r>
        <w:rPr>
          <w:rFonts w:ascii="仿宋_GB2312" w:hAnsi="Segoe UI" w:eastAsia="仿宋_GB2312" w:cs="Segoe UI"/>
        </w:rPr>
        <w:t>音响控制：需配备专业音响师及操作人员，能够实现音响调试和控制</w:t>
      </w:r>
    </w:p>
    <w:p>
      <w:pPr>
        <w:pStyle w:val="47"/>
        <w:numPr>
          <w:ilvl w:val="0"/>
          <w:numId w:val="2"/>
        </w:numPr>
        <w:spacing w:before="0" w:beforeAutospacing="0" w:after="0" w:afterAutospacing="0" w:line="440" w:lineRule="exact"/>
        <w:ind w:firstLine="560"/>
        <w:rPr>
          <w:rFonts w:ascii="仿宋_GB2312" w:hAnsi="Segoe UI" w:eastAsia="仿宋_GB2312" w:cs="Segoe UI"/>
        </w:rPr>
      </w:pPr>
      <w:r>
        <w:rPr>
          <w:rFonts w:ascii="仿宋_GB2312" w:hAnsi="Segoe UI" w:eastAsia="仿宋_GB2312" w:cs="Segoe UI"/>
        </w:rPr>
        <w:t>其他：需提供音响架、线缆等配套设备</w:t>
      </w:r>
    </w:p>
    <w:p>
      <w:pPr>
        <w:pStyle w:val="47"/>
        <w:spacing w:before="0" w:beforeAutospacing="0" w:after="0" w:afterAutospacing="0" w:line="440" w:lineRule="exact"/>
        <w:ind w:firstLine="560"/>
        <w:rPr>
          <w:rStyle w:val="54"/>
          <w:rFonts w:ascii="仿宋_GB2312" w:eastAsia="仿宋_GB2312"/>
        </w:rPr>
      </w:pPr>
      <w:r>
        <w:rPr>
          <w:rStyle w:val="54"/>
          <w:rFonts w:ascii="仿宋_GB2312" w:hAnsi="Segoe UI" w:eastAsia="仿宋_GB2312" w:cs="Segoe UI"/>
        </w:rPr>
        <w:t>4.电子屏及视频背景制作</w:t>
      </w:r>
    </w:p>
    <w:p>
      <w:pPr>
        <w:pStyle w:val="47"/>
        <w:numPr>
          <w:ilvl w:val="0"/>
          <w:numId w:val="2"/>
        </w:numPr>
        <w:spacing w:before="0" w:beforeAutospacing="0" w:line="440" w:lineRule="exact"/>
        <w:ind w:firstLine="560"/>
        <w:rPr>
          <w:rFonts w:ascii="仿宋_GB2312" w:hAnsi="Segoe UI" w:eastAsia="仿宋_GB2312" w:cs="Segoe UI"/>
        </w:rPr>
      </w:pPr>
      <w:r>
        <w:rPr>
          <w:rFonts w:ascii="仿宋_GB2312" w:hAnsi="Segoe UI" w:eastAsia="仿宋_GB2312" w:cs="Segoe UI"/>
        </w:rPr>
        <w:t>电子屏：</w:t>
      </w:r>
      <w:r>
        <w:rPr>
          <w:rFonts w:ascii="仿宋_GB2312" w:eastAsia="仿宋_GB2312"/>
          <w:b/>
          <w:bCs/>
        </w:rPr>
        <w:t>[P2/P3等]规格LED显示屏，尺寸</w:t>
      </w:r>
      <w:r>
        <w:rPr>
          <w:rFonts w:hint="eastAsia" w:ascii="仿宋_GB2312" w:eastAsia="仿宋_GB2312"/>
          <w:b/>
          <w:bCs/>
        </w:rPr>
        <w:t>根据现有空间计算</w:t>
      </w:r>
      <w:r>
        <w:rPr>
          <w:rFonts w:ascii="仿宋_GB2312" w:hAnsi="Segoe UI" w:eastAsia="仿宋_GB2312" w:cs="Segoe UI"/>
        </w:rPr>
        <w:t>，需满足高清播放需求</w:t>
      </w:r>
    </w:p>
    <w:p>
      <w:pPr>
        <w:pStyle w:val="47"/>
        <w:numPr>
          <w:ilvl w:val="0"/>
          <w:numId w:val="2"/>
        </w:numPr>
        <w:spacing w:before="0" w:beforeAutospacing="0" w:line="440" w:lineRule="exact"/>
        <w:ind w:firstLine="560"/>
        <w:rPr>
          <w:rFonts w:ascii="仿宋_GB2312" w:hAnsi="Segoe UI" w:eastAsia="仿宋_GB2312" w:cs="Segoe UI"/>
        </w:rPr>
      </w:pPr>
      <w:r>
        <w:rPr>
          <w:rFonts w:ascii="仿宋_GB2312" w:hAnsi="Segoe UI" w:eastAsia="仿宋_GB2312" w:cs="Segoe UI"/>
        </w:rPr>
        <w:t>视频背景制作：需根据</w:t>
      </w:r>
      <w:r>
        <w:rPr>
          <w:rFonts w:hint="eastAsia" w:ascii="仿宋_GB2312" w:hAnsi="Segoe UI" w:eastAsia="仿宋_GB2312" w:cs="Segoe UI"/>
        </w:rPr>
        <w:t>汇演</w:t>
      </w:r>
      <w:r>
        <w:rPr>
          <w:rFonts w:ascii="仿宋_GB2312" w:hAnsi="Segoe UI" w:eastAsia="仿宋_GB2312" w:cs="Segoe UI"/>
        </w:rPr>
        <w:t>主题制作高质量视频背景，包括开场视频、节目背景视频等</w:t>
      </w:r>
    </w:p>
    <w:p>
      <w:pPr>
        <w:pStyle w:val="47"/>
        <w:numPr>
          <w:ilvl w:val="0"/>
          <w:numId w:val="2"/>
        </w:numPr>
        <w:spacing w:before="0" w:beforeAutospacing="0" w:after="0" w:afterAutospacing="0" w:line="440" w:lineRule="exact"/>
        <w:ind w:firstLine="560"/>
        <w:rPr>
          <w:rFonts w:ascii="仿宋_GB2312" w:hAnsi="Segoe UI" w:eastAsia="仿宋_GB2312" w:cs="Segoe UI"/>
        </w:rPr>
      </w:pPr>
      <w:r>
        <w:rPr>
          <w:rFonts w:ascii="仿宋_GB2312" w:hAnsi="Segoe UI" w:eastAsia="仿宋_GB2312" w:cs="Segoe UI"/>
        </w:rPr>
        <w:t>其他：需提供视频播放设备及操作人员</w:t>
      </w:r>
    </w:p>
    <w:p>
      <w:pPr>
        <w:pStyle w:val="47"/>
        <w:spacing w:before="0" w:beforeAutospacing="0" w:after="0" w:afterAutospacing="0" w:line="440" w:lineRule="exact"/>
        <w:ind w:firstLine="560"/>
        <w:rPr>
          <w:rStyle w:val="54"/>
          <w:rFonts w:ascii="仿宋_GB2312" w:eastAsia="仿宋_GB2312"/>
        </w:rPr>
      </w:pPr>
      <w:r>
        <w:rPr>
          <w:rStyle w:val="54"/>
          <w:rFonts w:ascii="仿宋_GB2312" w:hAnsi="Segoe UI" w:eastAsia="仿宋_GB2312" w:cs="Segoe UI"/>
        </w:rPr>
        <w:t>5.化妆、服装、道具</w:t>
      </w:r>
    </w:p>
    <w:p>
      <w:pPr>
        <w:pStyle w:val="47"/>
        <w:numPr>
          <w:ilvl w:val="0"/>
          <w:numId w:val="2"/>
        </w:numPr>
        <w:spacing w:before="0" w:beforeAutospacing="0" w:line="440" w:lineRule="exact"/>
        <w:ind w:firstLine="560"/>
        <w:rPr>
          <w:rFonts w:ascii="仿宋_GB2312" w:hAnsi="Segoe UI" w:eastAsia="仿宋_GB2312" w:cs="Segoe UI"/>
        </w:rPr>
      </w:pPr>
      <w:r>
        <w:rPr>
          <w:rFonts w:ascii="仿宋_GB2312" w:hAnsi="Segoe UI" w:eastAsia="仿宋_GB2312" w:cs="Segoe UI"/>
        </w:rPr>
        <w:t>化妆：需根据节目需求为演员提供化妆服务</w:t>
      </w:r>
    </w:p>
    <w:p>
      <w:pPr>
        <w:pStyle w:val="47"/>
        <w:numPr>
          <w:ilvl w:val="0"/>
          <w:numId w:val="2"/>
        </w:numPr>
        <w:spacing w:before="0" w:beforeAutospacing="0" w:line="440" w:lineRule="exact"/>
        <w:ind w:firstLine="560"/>
        <w:rPr>
          <w:rFonts w:ascii="仿宋_GB2312" w:hAnsi="Segoe UI" w:eastAsia="仿宋_GB2312" w:cs="Segoe UI"/>
        </w:rPr>
      </w:pPr>
      <w:r>
        <w:rPr>
          <w:rFonts w:ascii="仿宋_GB2312" w:hAnsi="Segoe UI" w:eastAsia="仿宋_GB2312" w:cs="Segoe UI"/>
        </w:rPr>
        <w:t>服装：需根据节目需求为演员提供服装租赁或定制服务</w:t>
      </w:r>
    </w:p>
    <w:p>
      <w:pPr>
        <w:pStyle w:val="47"/>
        <w:numPr>
          <w:ilvl w:val="0"/>
          <w:numId w:val="2"/>
        </w:numPr>
        <w:spacing w:before="0" w:beforeAutospacing="0" w:after="0" w:afterAutospacing="0" w:line="440" w:lineRule="exact"/>
        <w:ind w:firstLine="560"/>
        <w:rPr>
          <w:rFonts w:ascii="仿宋_GB2312" w:hAnsi="Segoe UI" w:eastAsia="仿宋_GB2312" w:cs="Segoe UI"/>
        </w:rPr>
      </w:pPr>
      <w:r>
        <w:rPr>
          <w:rFonts w:ascii="仿宋_GB2312" w:hAnsi="Segoe UI" w:eastAsia="仿宋_GB2312" w:cs="Segoe UI"/>
        </w:rPr>
        <w:t>道具：需根据节目需求提供道具制作或租赁服务</w:t>
      </w:r>
    </w:p>
    <w:p>
      <w:pPr>
        <w:pStyle w:val="47"/>
        <w:spacing w:before="0" w:beforeAutospacing="0" w:after="0" w:afterAutospacing="0" w:line="440" w:lineRule="exact"/>
        <w:ind w:firstLine="560"/>
        <w:rPr>
          <w:rStyle w:val="54"/>
          <w:rFonts w:ascii="仿宋_GB2312" w:eastAsia="仿宋_GB2312"/>
        </w:rPr>
      </w:pPr>
      <w:r>
        <w:rPr>
          <w:rStyle w:val="54"/>
          <w:rFonts w:ascii="仿宋_GB2312" w:hAnsi="Segoe UI" w:eastAsia="仿宋_GB2312" w:cs="Segoe UI"/>
        </w:rPr>
        <w:t>6.摄像转播</w:t>
      </w:r>
    </w:p>
    <w:p>
      <w:pPr>
        <w:pStyle w:val="47"/>
        <w:numPr>
          <w:ilvl w:val="0"/>
          <w:numId w:val="2"/>
        </w:numPr>
        <w:spacing w:before="0" w:beforeAutospacing="0" w:line="440" w:lineRule="exact"/>
        <w:ind w:firstLine="560"/>
        <w:rPr>
          <w:rFonts w:ascii="仿宋_GB2312" w:hAnsi="Segoe UI" w:eastAsia="仿宋_GB2312" w:cs="Segoe UI"/>
        </w:rPr>
      </w:pPr>
      <w:r>
        <w:rPr>
          <w:rFonts w:ascii="仿宋_GB2312" w:hAnsi="Segoe UI" w:eastAsia="仿宋_GB2312" w:cs="Segoe UI"/>
        </w:rPr>
        <w:t>需对</w:t>
      </w:r>
      <w:r>
        <w:rPr>
          <w:rFonts w:hint="eastAsia" w:ascii="仿宋_GB2312" w:hAnsi="Segoe UI" w:eastAsia="仿宋_GB2312" w:cs="Segoe UI"/>
        </w:rPr>
        <w:t>汇演</w:t>
      </w:r>
      <w:r>
        <w:rPr>
          <w:rFonts w:ascii="仿宋_GB2312" w:hAnsi="Segoe UI" w:eastAsia="仿宋_GB2312" w:cs="Segoe UI"/>
        </w:rPr>
        <w:t>进行全程高清摄像，并制作成高质量视频文件</w:t>
      </w:r>
    </w:p>
    <w:p>
      <w:pPr>
        <w:pStyle w:val="47"/>
        <w:numPr>
          <w:ilvl w:val="0"/>
          <w:numId w:val="2"/>
        </w:numPr>
        <w:spacing w:before="0" w:beforeAutospacing="0" w:line="440" w:lineRule="exact"/>
        <w:ind w:firstLine="560"/>
        <w:rPr>
          <w:rFonts w:ascii="仿宋_GB2312" w:hAnsi="Segoe UI" w:eastAsia="仿宋_GB2312" w:cs="Segoe UI"/>
        </w:rPr>
      </w:pPr>
      <w:r>
        <w:rPr>
          <w:rFonts w:ascii="仿宋_GB2312" w:hAnsi="Segoe UI" w:eastAsia="仿宋_GB2312" w:cs="Segoe UI"/>
        </w:rPr>
        <w:t>需提供专业摄像设备及摄像师</w:t>
      </w:r>
    </w:p>
    <w:p>
      <w:pPr>
        <w:pStyle w:val="47"/>
        <w:numPr>
          <w:ilvl w:val="0"/>
          <w:numId w:val="2"/>
        </w:numPr>
        <w:spacing w:before="0" w:beforeAutospacing="0" w:after="0" w:afterAutospacing="0" w:line="440" w:lineRule="exact"/>
        <w:ind w:firstLine="560"/>
        <w:rPr>
          <w:rFonts w:ascii="仿宋_GB2312" w:hAnsi="Segoe UI" w:eastAsia="仿宋_GB2312" w:cs="Segoe UI"/>
        </w:rPr>
      </w:pPr>
      <w:r>
        <w:rPr>
          <w:rFonts w:ascii="仿宋_GB2312" w:hAnsi="Segoe UI" w:eastAsia="仿宋_GB2312" w:cs="Segoe UI"/>
        </w:rPr>
        <w:t>如需进行网络直播，需提供直播设备及技术支持</w:t>
      </w:r>
    </w:p>
    <w:p>
      <w:pPr>
        <w:pStyle w:val="47"/>
        <w:spacing w:before="0" w:beforeAutospacing="0" w:after="0" w:afterAutospacing="0" w:line="440" w:lineRule="exact"/>
        <w:ind w:firstLine="560"/>
        <w:rPr>
          <w:rStyle w:val="54"/>
          <w:rFonts w:ascii="仿宋_GB2312" w:eastAsia="仿宋_GB2312"/>
        </w:rPr>
      </w:pPr>
      <w:r>
        <w:rPr>
          <w:rStyle w:val="54"/>
          <w:rFonts w:ascii="仿宋_GB2312" w:hAnsi="Segoe UI" w:eastAsia="仿宋_GB2312" w:cs="Segoe UI"/>
        </w:rPr>
        <w:t>7.</w:t>
      </w:r>
      <w:r>
        <w:rPr>
          <w:rStyle w:val="54"/>
          <w:rFonts w:hint="eastAsia" w:ascii="仿宋_GB2312" w:hAnsi="Segoe UI" w:eastAsia="仿宋_GB2312" w:cs="Segoe UI"/>
        </w:rPr>
        <w:t>贵宾</w:t>
      </w:r>
      <w:r>
        <w:rPr>
          <w:rStyle w:val="54"/>
          <w:rFonts w:ascii="仿宋_GB2312" w:hAnsi="Segoe UI" w:eastAsia="仿宋_GB2312" w:cs="Segoe UI"/>
        </w:rPr>
        <w:t>椅租赁</w:t>
      </w:r>
    </w:p>
    <w:p>
      <w:pPr>
        <w:pStyle w:val="47"/>
        <w:numPr>
          <w:ilvl w:val="0"/>
          <w:numId w:val="2"/>
        </w:numPr>
        <w:spacing w:before="0" w:beforeAutospacing="0" w:line="440" w:lineRule="exact"/>
        <w:ind w:firstLine="560"/>
        <w:rPr>
          <w:rFonts w:ascii="仿宋_GB2312" w:hAnsi="Segoe UI" w:eastAsia="仿宋_GB2312" w:cs="Segoe UI"/>
        </w:rPr>
      </w:pPr>
      <w:r>
        <w:rPr>
          <w:rFonts w:ascii="仿宋_GB2312" w:hAnsi="Segoe UI" w:eastAsia="仿宋_GB2312" w:cs="Segoe UI"/>
        </w:rPr>
        <w:t>需租赁700套</w:t>
      </w:r>
      <w:r>
        <w:rPr>
          <w:rFonts w:hint="eastAsia" w:ascii="仿宋_GB2312" w:hAnsi="Segoe UI" w:eastAsia="仿宋_GB2312" w:cs="Segoe UI"/>
        </w:rPr>
        <w:t>贵宾</w:t>
      </w:r>
      <w:r>
        <w:rPr>
          <w:rFonts w:ascii="仿宋_GB2312" w:hAnsi="Segoe UI" w:eastAsia="仿宋_GB2312" w:cs="Segoe UI"/>
        </w:rPr>
        <w:t>椅，用于嘉宾席及观众席</w:t>
      </w:r>
      <w:r>
        <w:rPr>
          <w:rFonts w:hint="eastAsia" w:ascii="仿宋_GB2312" w:hAnsi="Segoe UI" w:eastAsia="仿宋_GB2312" w:cs="Segoe UI"/>
        </w:rPr>
        <w:t>（可调整）</w:t>
      </w:r>
    </w:p>
    <w:p>
      <w:pPr>
        <w:pStyle w:val="47"/>
        <w:numPr>
          <w:ilvl w:val="0"/>
          <w:numId w:val="2"/>
        </w:numPr>
        <w:spacing w:before="0" w:beforeAutospacing="0" w:after="0" w:afterAutospacing="0" w:line="440" w:lineRule="exact"/>
        <w:ind w:firstLine="560"/>
        <w:rPr>
          <w:rFonts w:ascii="仿宋_GB2312" w:hAnsi="Segoe UI" w:eastAsia="仿宋_GB2312" w:cs="Segoe UI"/>
        </w:rPr>
      </w:pPr>
      <w:r>
        <w:rPr>
          <w:rFonts w:hint="eastAsia" w:ascii="仿宋_GB2312" w:hAnsi="Segoe UI" w:eastAsia="仿宋_GB2312" w:cs="Segoe UI"/>
        </w:rPr>
        <w:t>贵宾</w:t>
      </w:r>
      <w:r>
        <w:rPr>
          <w:rFonts w:ascii="仿宋_GB2312" w:hAnsi="Segoe UI" w:eastAsia="仿宋_GB2312" w:cs="Segoe UI"/>
        </w:rPr>
        <w:t>椅需舒适、美观，符合</w:t>
      </w:r>
      <w:r>
        <w:rPr>
          <w:rFonts w:hint="eastAsia" w:ascii="仿宋_GB2312" w:hAnsi="Segoe UI" w:eastAsia="仿宋_GB2312" w:cs="Segoe UI"/>
        </w:rPr>
        <w:t>汇演</w:t>
      </w:r>
      <w:r>
        <w:rPr>
          <w:rFonts w:ascii="仿宋_GB2312" w:hAnsi="Segoe UI" w:eastAsia="仿宋_GB2312" w:cs="Segoe UI"/>
        </w:rPr>
        <w:t>整体风格</w:t>
      </w:r>
    </w:p>
    <w:p>
      <w:pPr>
        <w:pStyle w:val="47"/>
        <w:spacing w:before="0" w:beforeAutospacing="0" w:after="0" w:afterAutospacing="0" w:line="440" w:lineRule="exact"/>
        <w:ind w:firstLine="560"/>
        <w:rPr>
          <w:rStyle w:val="54"/>
          <w:rFonts w:ascii="仿宋_GB2312" w:eastAsia="仿宋_GB2312"/>
        </w:rPr>
      </w:pPr>
      <w:r>
        <w:rPr>
          <w:rStyle w:val="54"/>
          <w:rFonts w:ascii="仿宋_GB2312" w:eastAsia="仿宋_GB2312"/>
        </w:rPr>
        <w:t>8</w:t>
      </w:r>
      <w:r>
        <w:rPr>
          <w:rStyle w:val="54"/>
          <w:rFonts w:hint="eastAsia" w:ascii="仿宋_GB2312" w:eastAsia="仿宋_GB2312"/>
        </w:rPr>
        <w:t>.</w:t>
      </w:r>
      <w:r>
        <w:rPr>
          <w:rStyle w:val="54"/>
          <w:rFonts w:ascii="仿宋_GB2312" w:eastAsia="仿宋_GB2312"/>
        </w:rPr>
        <w:t>艺术指导</w:t>
      </w:r>
    </w:p>
    <w:p>
      <w:pPr>
        <w:pStyle w:val="47"/>
        <w:numPr>
          <w:ilvl w:val="0"/>
          <w:numId w:val="2"/>
        </w:numPr>
        <w:spacing w:before="0" w:beforeAutospacing="0" w:line="440" w:lineRule="exact"/>
        <w:ind w:firstLine="560"/>
        <w:rPr>
          <w:rFonts w:ascii="仿宋_GB2312" w:hAnsi="Segoe UI" w:eastAsia="仿宋_GB2312" w:cs="Segoe UI"/>
        </w:rPr>
      </w:pPr>
      <w:r>
        <w:rPr>
          <w:rFonts w:ascii="仿宋_GB2312" w:hAnsi="Segoe UI" w:eastAsia="仿宋_GB2312" w:cs="Segoe UI"/>
        </w:rPr>
        <w:t>参与节目审核和排练，提出专业意见和建议</w:t>
      </w:r>
    </w:p>
    <w:p>
      <w:pPr>
        <w:pStyle w:val="47"/>
        <w:numPr>
          <w:ilvl w:val="0"/>
          <w:numId w:val="2"/>
        </w:numPr>
        <w:spacing w:before="0" w:beforeAutospacing="0" w:after="0" w:afterAutospacing="0" w:line="440" w:lineRule="exact"/>
        <w:ind w:firstLine="560"/>
        <w:rPr>
          <w:rFonts w:ascii="仿宋_GB2312" w:hAnsi="Segoe UI" w:eastAsia="仿宋_GB2312" w:cs="Segoe UI"/>
        </w:rPr>
      </w:pPr>
      <w:r>
        <w:rPr>
          <w:rFonts w:ascii="仿宋_GB2312" w:hAnsi="Segoe UI" w:eastAsia="仿宋_GB2312" w:cs="Segoe UI"/>
        </w:rPr>
        <w:t>协助导演组完成</w:t>
      </w:r>
      <w:r>
        <w:rPr>
          <w:rFonts w:hint="eastAsia" w:ascii="仿宋_GB2312" w:hAnsi="Segoe UI" w:eastAsia="仿宋_GB2312" w:cs="Segoe UI"/>
        </w:rPr>
        <w:t>汇演</w:t>
      </w:r>
      <w:r>
        <w:rPr>
          <w:rFonts w:ascii="仿宋_GB2312" w:hAnsi="Segoe UI" w:eastAsia="仿宋_GB2312" w:cs="Segoe UI"/>
        </w:rPr>
        <w:t>创作和演出工作</w:t>
      </w:r>
    </w:p>
    <w:p>
      <w:pPr>
        <w:spacing w:line="500" w:lineRule="exact"/>
        <w:ind w:firstLine="482" w:firstLineChars="200"/>
        <w:jc w:val="left"/>
        <w:rPr>
          <w:rFonts w:ascii="宋体" w:hAnsi="宋体" w:cs="宋体"/>
          <w:b/>
          <w:bCs/>
          <w:sz w:val="24"/>
        </w:rPr>
      </w:pPr>
      <w:bookmarkStart w:id="37" w:name="_Hlk161408304"/>
      <w:r>
        <w:rPr>
          <w:rFonts w:hint="eastAsia" w:ascii="宋体" w:hAnsi="宋体" w:cs="宋体"/>
          <w:b/>
          <w:bCs/>
          <w:sz w:val="24"/>
        </w:rPr>
        <w:t>三、供货时间、验收等相关要求</w:t>
      </w:r>
      <w:bookmarkEnd w:id="37"/>
    </w:p>
    <w:p>
      <w:pPr>
        <w:pStyle w:val="47"/>
        <w:spacing w:before="0" w:beforeAutospacing="0" w:after="0" w:afterAutospacing="0" w:line="440" w:lineRule="exact"/>
        <w:ind w:left="-2" w:leftChars="-1" w:firstLine="480" w:firstLineChars="200"/>
        <w:rPr>
          <w:rFonts w:ascii="仿宋_GB2312" w:hAnsi="Segoe UI" w:eastAsia="仿宋_GB2312" w:cs="Segoe UI"/>
        </w:rPr>
      </w:pPr>
      <w:r>
        <w:rPr>
          <w:rFonts w:hint="eastAsia" w:ascii="仿宋_GB2312" w:hAnsi="Segoe UI" w:eastAsia="仿宋_GB2312" w:cs="Segoe UI"/>
        </w:rPr>
        <w:t>1.签定合同日期：自中标（成交）通知书发出之日起3日内按时签约。</w:t>
      </w:r>
    </w:p>
    <w:p>
      <w:pPr>
        <w:pStyle w:val="47"/>
        <w:spacing w:before="0" w:beforeAutospacing="0" w:after="0" w:afterAutospacing="0" w:line="440" w:lineRule="exact"/>
        <w:ind w:left="-2" w:leftChars="-1" w:firstLine="480" w:firstLineChars="200"/>
        <w:rPr>
          <w:rFonts w:ascii="仿宋_GB2312" w:hAnsi="Segoe UI" w:eastAsia="仿宋_GB2312" w:cs="Segoe UI"/>
        </w:rPr>
      </w:pPr>
      <w:r>
        <w:rPr>
          <w:rFonts w:hint="eastAsia" w:ascii="仿宋_GB2312" w:hAnsi="Segoe UI" w:eastAsia="仿宋_GB2312" w:cs="Segoe UI"/>
        </w:rPr>
        <w:t>2.服务期：自合同签定之日起至2025年5月18日。</w:t>
      </w:r>
      <w:r>
        <w:rPr>
          <w:rFonts w:ascii="仿宋_GB2312" w:hAnsi="Segoe UI" w:eastAsia="仿宋_GB2312" w:cs="Segoe UI"/>
        </w:rPr>
        <w:t>5</w:t>
      </w:r>
      <w:r>
        <w:rPr>
          <w:rFonts w:hint="eastAsia" w:ascii="仿宋_GB2312" w:hAnsi="Segoe UI" w:eastAsia="仿宋_GB2312" w:cs="Segoe UI"/>
        </w:rPr>
        <w:t>月1</w:t>
      </w:r>
      <w:r>
        <w:rPr>
          <w:rFonts w:ascii="仿宋_GB2312" w:hAnsi="Segoe UI" w:eastAsia="仿宋_GB2312" w:cs="Segoe UI"/>
        </w:rPr>
        <w:t>4</w:t>
      </w:r>
      <w:r>
        <w:rPr>
          <w:rFonts w:hint="eastAsia" w:ascii="仿宋_GB2312" w:hAnsi="Segoe UI" w:eastAsia="仿宋_GB2312" w:cs="Segoe UI"/>
        </w:rPr>
        <w:t>日前布置并安装调试结束。</w:t>
      </w:r>
    </w:p>
    <w:p>
      <w:pPr>
        <w:pStyle w:val="47"/>
        <w:spacing w:before="0" w:beforeAutospacing="0" w:line="440" w:lineRule="exact"/>
        <w:ind w:left="-2" w:leftChars="-1" w:firstLine="480" w:firstLineChars="200"/>
        <w:rPr>
          <w:rFonts w:ascii="仿宋_GB2312" w:hAnsi="Segoe UI" w:eastAsia="仿宋_GB2312" w:cs="Segoe UI"/>
        </w:rPr>
      </w:pPr>
      <w:r>
        <w:rPr>
          <w:rFonts w:hint="eastAsia" w:ascii="仿宋_GB2312" w:hAnsi="Segoe UI" w:eastAsia="仿宋_GB2312" w:cs="Segoe UI"/>
        </w:rPr>
        <w:t>3.验收要求：验收标准以采购方提供的活动执行服务需求清单，以及双方确认的活动执行和活动报价清单为准，采购方根据活动方案及报价清单，综合活动品质进行验收。中标方必须配合采购方按照合同约定进行现场验收，否则采购方将不予付款。</w:t>
      </w:r>
    </w:p>
    <w:p>
      <w:pPr>
        <w:spacing w:line="440" w:lineRule="exact"/>
        <w:ind w:firstLine="482" w:firstLineChars="200"/>
        <w:jc w:val="left"/>
        <w:rPr>
          <w:rFonts w:ascii="宋体" w:hAnsi="宋体" w:cs="宋体"/>
          <w:b/>
          <w:bCs/>
          <w:sz w:val="24"/>
        </w:rPr>
      </w:pPr>
      <w:r>
        <w:rPr>
          <w:rFonts w:hint="eastAsia" w:ascii="宋体" w:hAnsi="宋体" w:cs="宋体"/>
          <w:b/>
          <w:bCs/>
          <w:sz w:val="24"/>
        </w:rPr>
        <w:t>四、付款方式：</w:t>
      </w:r>
    </w:p>
    <w:p>
      <w:pPr>
        <w:pStyle w:val="6"/>
        <w:spacing w:before="0" w:after="0"/>
        <w:ind w:firstLine="480" w:firstLineChars="200"/>
        <w:jc w:val="left"/>
        <w:rPr>
          <w:rFonts w:ascii="仿宋_GB2312" w:hAnsi="Segoe UI" w:eastAsia="仿宋_GB2312" w:cs="Segoe UI"/>
          <w:b w:val="0"/>
          <w:bCs w:val="0"/>
          <w:sz w:val="24"/>
          <w:szCs w:val="24"/>
        </w:rPr>
      </w:pPr>
      <w:r>
        <w:rPr>
          <w:rFonts w:hint="eastAsia" w:ascii="仿宋_GB2312" w:hAnsi="Segoe UI" w:eastAsia="仿宋_GB2312" w:cs="Segoe UI"/>
          <w:b w:val="0"/>
          <w:bCs w:val="0"/>
          <w:sz w:val="24"/>
          <w:szCs w:val="24"/>
        </w:rPr>
        <w:t>布置施工完成通过验收、整体活动结束后凭发票一次性支付合同价的100%。</w:t>
      </w:r>
    </w:p>
    <w:p>
      <w:pPr>
        <w:spacing w:line="440" w:lineRule="exact"/>
        <w:ind w:firstLine="482" w:firstLineChars="200"/>
        <w:jc w:val="left"/>
        <w:rPr>
          <w:rFonts w:ascii="宋体" w:hAnsi="宋体" w:cs="宋体"/>
          <w:b/>
          <w:bCs/>
          <w:sz w:val="24"/>
        </w:rPr>
      </w:pPr>
      <w:r>
        <w:rPr>
          <w:rFonts w:hint="eastAsia" w:ascii="宋体" w:hAnsi="宋体" w:cs="宋体"/>
          <w:b/>
          <w:bCs/>
          <w:sz w:val="24"/>
        </w:rPr>
        <w:t>五、项目预算价：</w:t>
      </w:r>
    </w:p>
    <w:p>
      <w:pPr>
        <w:spacing w:line="440" w:lineRule="exact"/>
        <w:ind w:firstLine="480" w:firstLineChars="200"/>
        <w:jc w:val="left"/>
        <w:rPr>
          <w:rFonts w:ascii="仿宋_GB2312" w:hAnsi="Segoe UI" w:eastAsia="仿宋_GB2312" w:cs="Segoe UI"/>
          <w:kern w:val="0"/>
          <w:sz w:val="24"/>
        </w:rPr>
      </w:pPr>
      <w:r>
        <w:rPr>
          <w:rFonts w:hint="eastAsia" w:ascii="仿宋_GB2312" w:hAnsi="Segoe UI" w:eastAsia="仿宋_GB2312" w:cs="Segoe UI"/>
          <w:kern w:val="0"/>
          <w:sz w:val="24"/>
        </w:rPr>
        <w:t>本项目预算金额：人民币</w:t>
      </w:r>
      <w:r>
        <w:rPr>
          <w:rFonts w:ascii="仿宋_GB2312" w:hAnsi="Segoe UI" w:eastAsia="仿宋_GB2312" w:cs="Segoe UI"/>
          <w:kern w:val="0"/>
          <w:sz w:val="24"/>
        </w:rPr>
        <w:t>15</w:t>
      </w:r>
      <w:r>
        <w:rPr>
          <w:rFonts w:hint="eastAsia" w:ascii="仿宋_GB2312" w:hAnsi="Segoe UI" w:eastAsia="仿宋_GB2312" w:cs="Segoe UI"/>
          <w:kern w:val="0"/>
          <w:sz w:val="24"/>
        </w:rPr>
        <w:t>万元，报价超过采购预算，将作为无效响应。</w:t>
      </w:r>
    </w:p>
    <w:p>
      <w:pPr>
        <w:spacing w:line="440" w:lineRule="exact"/>
        <w:ind w:firstLine="482" w:firstLineChars="200"/>
        <w:jc w:val="left"/>
        <w:rPr>
          <w:rFonts w:ascii="宋体" w:hAnsi="宋体" w:cs="宋体"/>
          <w:b/>
          <w:bCs/>
          <w:sz w:val="24"/>
        </w:rPr>
      </w:pPr>
      <w:r>
        <w:rPr>
          <w:rFonts w:hint="eastAsia" w:ascii="宋体" w:hAnsi="宋体" w:cs="宋体"/>
          <w:b/>
          <w:bCs/>
          <w:sz w:val="24"/>
        </w:rPr>
        <w:t>六、评标：</w:t>
      </w:r>
    </w:p>
    <w:p>
      <w:pPr>
        <w:spacing w:line="440" w:lineRule="exact"/>
        <w:ind w:firstLine="480" w:firstLineChars="200"/>
        <w:jc w:val="left"/>
        <w:rPr>
          <w:rFonts w:ascii="仿宋_GB2312" w:hAnsi="Segoe UI" w:eastAsia="仿宋_GB2312" w:cs="Segoe UI"/>
          <w:kern w:val="0"/>
          <w:sz w:val="24"/>
        </w:rPr>
      </w:pPr>
      <w:r>
        <w:rPr>
          <w:rFonts w:hint="eastAsia" w:ascii="仿宋_GB2312" w:hAnsi="Segoe UI" w:eastAsia="仿宋_GB2312" w:cs="Segoe UI"/>
          <w:kern w:val="0"/>
          <w:sz w:val="24"/>
        </w:rPr>
        <w:t>采用综合评分法进行评审，评分最高的单位中标。</w:t>
      </w:r>
    </w:p>
    <w:p>
      <w:pPr>
        <w:spacing w:line="500" w:lineRule="exact"/>
        <w:jc w:val="left"/>
        <w:rPr>
          <w:rFonts w:ascii="宋体" w:hAnsi="宋体" w:cs="宋体"/>
          <w:b/>
          <w:kern w:val="0"/>
          <w:sz w:val="24"/>
        </w:rPr>
      </w:pPr>
    </w:p>
    <w:p>
      <w:pPr>
        <w:spacing w:line="500" w:lineRule="exact"/>
        <w:jc w:val="left"/>
        <w:rPr>
          <w:rFonts w:ascii="宋体" w:hAnsi="宋体" w:cs="宋体"/>
          <w:b/>
          <w:kern w:val="0"/>
          <w:sz w:val="24"/>
        </w:rPr>
      </w:pPr>
    </w:p>
    <w:p>
      <w:pPr>
        <w:spacing w:line="500" w:lineRule="exact"/>
        <w:jc w:val="left"/>
        <w:rPr>
          <w:rFonts w:ascii="宋体" w:hAnsi="宋体" w:cs="宋体"/>
          <w:b/>
          <w:kern w:val="0"/>
          <w:sz w:val="24"/>
        </w:rPr>
      </w:pPr>
    </w:p>
    <w:p>
      <w:pPr>
        <w:spacing w:line="500" w:lineRule="exact"/>
        <w:jc w:val="left"/>
        <w:rPr>
          <w:rFonts w:hint="eastAsia" w:ascii="宋体" w:hAnsi="宋体" w:cs="宋体"/>
          <w:b/>
          <w:kern w:val="0"/>
          <w:sz w:val="24"/>
        </w:rPr>
      </w:pPr>
    </w:p>
    <w:p>
      <w:pPr>
        <w:spacing w:line="500" w:lineRule="exact"/>
        <w:jc w:val="left"/>
        <w:rPr>
          <w:rFonts w:ascii="宋体" w:hAnsi="宋体" w:cs="宋体"/>
          <w:b/>
          <w:kern w:val="0"/>
          <w:sz w:val="24"/>
        </w:rPr>
      </w:pPr>
      <w:r>
        <w:rPr>
          <w:rFonts w:hint="eastAsia" w:ascii="宋体" w:hAnsi="宋体" w:cs="宋体"/>
          <w:b/>
          <w:kern w:val="0"/>
          <w:sz w:val="24"/>
        </w:rPr>
        <w:t>附件一：</w:t>
      </w:r>
    </w:p>
    <w:p>
      <w:pPr>
        <w:pStyle w:val="10"/>
        <w:overflowPunct w:val="0"/>
        <w:spacing w:line="500" w:lineRule="exact"/>
        <w:ind w:firstLine="562"/>
        <w:jc w:val="center"/>
        <w:rPr>
          <w:rFonts w:ascii="宋体" w:hAnsi="宋体" w:cs="宋体"/>
          <w:b/>
          <w:sz w:val="28"/>
          <w:szCs w:val="28"/>
        </w:rPr>
      </w:pPr>
      <w:r>
        <w:rPr>
          <w:rFonts w:hint="eastAsia" w:ascii="宋体" w:hAnsi="宋体" w:cs="宋体"/>
          <w:b/>
          <w:sz w:val="28"/>
          <w:szCs w:val="28"/>
        </w:rPr>
        <w:t>授 权 委 托 书</w:t>
      </w:r>
    </w:p>
    <w:p>
      <w:pPr>
        <w:pStyle w:val="10"/>
        <w:overflowPunct w:val="0"/>
        <w:spacing w:line="500" w:lineRule="exact"/>
        <w:ind w:firstLine="480"/>
        <w:rPr>
          <w:rFonts w:ascii="宋体" w:hAnsi="宋体" w:cs="宋体"/>
          <w:szCs w:val="24"/>
        </w:rPr>
      </w:pPr>
    </w:p>
    <w:p>
      <w:pPr>
        <w:spacing w:line="500" w:lineRule="exact"/>
        <w:jc w:val="left"/>
        <w:rPr>
          <w:rFonts w:ascii="仿宋_GB2312" w:hAnsi="Segoe UI" w:eastAsia="仿宋_GB2312" w:cs="Segoe UI"/>
          <w:kern w:val="0"/>
          <w:sz w:val="24"/>
        </w:rPr>
      </w:pPr>
      <w:r>
        <w:rPr>
          <w:rFonts w:hint="eastAsia" w:ascii="仿宋_GB2312" w:hAnsi="Segoe UI" w:eastAsia="仿宋_GB2312" w:cs="Segoe UI"/>
          <w:kern w:val="0"/>
          <w:sz w:val="24"/>
        </w:rPr>
        <w:t xml:space="preserve">本授权委托书声明：  </w:t>
      </w:r>
    </w:p>
    <w:p>
      <w:pPr>
        <w:spacing w:line="500" w:lineRule="exact"/>
        <w:ind w:firstLine="480" w:firstLineChars="200"/>
        <w:jc w:val="left"/>
        <w:rPr>
          <w:rFonts w:ascii="仿宋_GB2312" w:hAnsi="Segoe UI" w:eastAsia="仿宋_GB2312" w:cs="Segoe UI"/>
          <w:kern w:val="0"/>
          <w:sz w:val="24"/>
        </w:rPr>
      </w:pPr>
      <w:r>
        <w:rPr>
          <w:rFonts w:hint="eastAsia" w:ascii="仿宋_GB2312" w:hAnsi="Segoe UI" w:eastAsia="仿宋_GB2312" w:cs="Segoe UI"/>
          <w:kern w:val="0"/>
          <w:sz w:val="24"/>
        </w:rPr>
        <w:t xml:space="preserve">现我单位               　　   （供应商名称）授权   　　（姓名）为我单位代理人，以我单位的名义参加江苏理工学院组织实施的编号为 </w:t>
      </w:r>
      <w:r>
        <w:rPr>
          <w:rFonts w:ascii="仿宋_GB2312" w:hAnsi="Segoe UI" w:eastAsia="仿宋_GB2312" w:cs="Segoe UI"/>
          <w:kern w:val="0"/>
          <w:sz w:val="24"/>
        </w:rPr>
        <w:t xml:space="preserve">        </w:t>
      </w:r>
      <w:r>
        <w:rPr>
          <w:rFonts w:hint="eastAsia" w:ascii="仿宋_GB2312" w:hAnsi="Segoe UI" w:eastAsia="仿宋_GB2312" w:cs="Segoe UI"/>
          <w:kern w:val="0"/>
          <w:sz w:val="24"/>
        </w:rPr>
        <w:t xml:space="preserve"> 号的采购活动。代理人在整个</w:t>
      </w:r>
      <w:r>
        <w:rPr>
          <w:rFonts w:hint="eastAsia" w:ascii="仿宋_GB2312" w:hAnsi="Segoe UI" w:eastAsia="仿宋_GB2312" w:cs="Segoe UI"/>
          <w:kern w:val="0"/>
          <w:sz w:val="24"/>
          <w:lang w:val="en-US" w:eastAsia="zh-CN"/>
        </w:rPr>
        <w:t>招标</w:t>
      </w:r>
      <w:r>
        <w:rPr>
          <w:rFonts w:hint="eastAsia" w:ascii="仿宋_GB2312" w:hAnsi="Segoe UI" w:eastAsia="仿宋_GB2312" w:cs="Segoe UI"/>
          <w:kern w:val="0"/>
          <w:sz w:val="24"/>
        </w:rPr>
        <w:t>过程中所签署的一切文件和处理与这有关的一切事务，我单位均予以承认。代理人无转委托权。</w:t>
      </w:r>
    </w:p>
    <w:p>
      <w:pPr>
        <w:spacing w:line="500" w:lineRule="exact"/>
        <w:ind w:firstLine="480" w:firstLineChars="200"/>
        <w:jc w:val="left"/>
        <w:rPr>
          <w:rFonts w:ascii="仿宋_GB2312" w:hAnsi="Segoe UI" w:eastAsia="仿宋_GB2312" w:cs="Segoe UI"/>
          <w:kern w:val="0"/>
          <w:sz w:val="24"/>
        </w:rPr>
      </w:pPr>
      <w:r>
        <w:rPr>
          <w:rFonts w:hint="eastAsia" w:ascii="仿宋_GB2312" w:hAnsi="Segoe UI" w:eastAsia="仿宋_GB2312" w:cs="Segoe UI"/>
          <w:kern w:val="0"/>
          <w:sz w:val="24"/>
        </w:rPr>
        <w:t>代理人的代理期限为自本授权委托书签署之日起至工程履行完毕止。</w:t>
      </w:r>
    </w:p>
    <w:p>
      <w:pPr>
        <w:spacing w:line="500" w:lineRule="exact"/>
        <w:ind w:firstLine="480" w:firstLineChars="200"/>
        <w:jc w:val="left"/>
        <w:rPr>
          <w:rFonts w:ascii="仿宋_GB2312" w:hAnsi="Segoe UI" w:eastAsia="仿宋_GB2312" w:cs="Segoe UI"/>
          <w:kern w:val="0"/>
          <w:sz w:val="24"/>
        </w:rPr>
      </w:pPr>
      <w:r>
        <w:rPr>
          <w:rFonts w:hint="eastAsia" w:ascii="仿宋_GB2312" w:hAnsi="Segoe UI" w:eastAsia="仿宋_GB2312" w:cs="Segoe UI"/>
          <w:kern w:val="0"/>
          <w:sz w:val="24"/>
        </w:rPr>
        <w:t>代理人在授权委托书有效期内签署的所有文件不因授权委托的撤销而失效，本授权委托书的有效期与代理人的代理期限一致。</w:t>
      </w:r>
    </w:p>
    <w:p>
      <w:pPr>
        <w:spacing w:line="500" w:lineRule="exact"/>
        <w:ind w:firstLine="480" w:firstLineChars="200"/>
        <w:jc w:val="left"/>
        <w:rPr>
          <w:rFonts w:ascii="仿宋_GB2312" w:hAnsi="Segoe UI" w:eastAsia="仿宋_GB2312" w:cs="Segoe UI"/>
          <w:kern w:val="0"/>
          <w:sz w:val="24"/>
        </w:rPr>
      </w:pPr>
      <w:r>
        <w:rPr>
          <w:rFonts w:hint="eastAsia" w:ascii="仿宋_GB2312" w:hAnsi="Segoe UI" w:eastAsia="仿宋_GB2312" w:cs="Segoe UI"/>
          <w:kern w:val="0"/>
          <w:sz w:val="24"/>
        </w:rPr>
        <w:t>特此委托。</w:t>
      </w:r>
    </w:p>
    <w:p>
      <w:pPr>
        <w:spacing w:line="500" w:lineRule="exact"/>
        <w:jc w:val="left"/>
        <w:rPr>
          <w:rFonts w:ascii="仿宋_GB2312" w:hAnsi="Segoe UI" w:eastAsia="仿宋_GB2312" w:cs="Segoe UI"/>
          <w:kern w:val="0"/>
          <w:sz w:val="24"/>
        </w:rPr>
      </w:pPr>
      <w:r>
        <w:rPr>
          <w:rFonts w:hint="eastAsia" w:ascii="仿宋_GB2312" w:hAnsi="Segoe UI" w:eastAsia="仿宋_GB2312" w:cs="Segoe UI"/>
          <w:kern w:val="0"/>
          <w:sz w:val="24"/>
        </w:rPr>
        <w:t xml:space="preserve">    </w:t>
      </w:r>
    </w:p>
    <w:p>
      <w:pPr>
        <w:spacing w:line="500" w:lineRule="exact"/>
        <w:jc w:val="left"/>
        <w:rPr>
          <w:rFonts w:ascii="仿宋_GB2312" w:hAnsi="Segoe UI" w:eastAsia="仿宋_GB2312" w:cs="Segoe UI"/>
          <w:kern w:val="0"/>
          <w:sz w:val="24"/>
        </w:rPr>
      </w:pPr>
      <w:r>
        <w:rPr>
          <w:rFonts w:hint="eastAsia" w:ascii="仿宋_GB2312" w:hAnsi="Segoe UI" w:eastAsia="仿宋_GB2312" w:cs="Segoe UI"/>
          <w:kern w:val="0"/>
          <w:sz w:val="24"/>
        </w:rPr>
        <w:t>供应商（盖章）：</w:t>
      </w:r>
    </w:p>
    <w:p>
      <w:pPr>
        <w:spacing w:line="500" w:lineRule="exact"/>
        <w:jc w:val="left"/>
        <w:rPr>
          <w:rFonts w:ascii="仿宋_GB2312" w:hAnsi="Segoe UI" w:eastAsia="仿宋_GB2312" w:cs="Segoe UI"/>
          <w:kern w:val="0"/>
          <w:sz w:val="24"/>
        </w:rPr>
      </w:pPr>
      <w:r>
        <w:rPr>
          <w:rFonts w:hint="eastAsia" w:ascii="仿宋_GB2312" w:hAnsi="Segoe UI" w:eastAsia="仿宋_GB2312" w:cs="Segoe UI"/>
          <w:kern w:val="0"/>
          <w:sz w:val="24"/>
        </w:rPr>
        <w:t>法定代表人（签字或盖章）：</w:t>
      </w:r>
    </w:p>
    <w:p>
      <w:pPr>
        <w:spacing w:line="500" w:lineRule="exact"/>
        <w:jc w:val="left"/>
        <w:rPr>
          <w:rFonts w:ascii="仿宋_GB2312" w:hAnsi="Segoe UI" w:eastAsia="仿宋_GB2312" w:cs="Segoe UI"/>
          <w:kern w:val="0"/>
          <w:sz w:val="24"/>
        </w:rPr>
      </w:pPr>
      <w:r>
        <w:rPr>
          <w:rFonts w:hint="eastAsia" w:ascii="仿宋_GB2312" w:hAnsi="Segoe UI" w:eastAsia="仿宋_GB2312" w:cs="Segoe UI"/>
          <w:kern w:val="0"/>
          <w:sz w:val="24"/>
        </w:rPr>
        <w:t>身份证号码：</w:t>
      </w:r>
    </w:p>
    <w:p>
      <w:pPr>
        <w:spacing w:line="500" w:lineRule="exact"/>
        <w:jc w:val="left"/>
        <w:rPr>
          <w:rFonts w:ascii="仿宋_GB2312" w:hAnsi="Segoe UI" w:eastAsia="仿宋_GB2312" w:cs="Segoe UI"/>
          <w:kern w:val="0"/>
          <w:sz w:val="24"/>
        </w:rPr>
      </w:pPr>
    </w:p>
    <w:p>
      <w:pPr>
        <w:spacing w:line="500" w:lineRule="exact"/>
        <w:jc w:val="left"/>
        <w:rPr>
          <w:rFonts w:ascii="仿宋_GB2312" w:hAnsi="Segoe UI" w:eastAsia="仿宋_GB2312" w:cs="Segoe UI"/>
          <w:kern w:val="0"/>
          <w:sz w:val="24"/>
        </w:rPr>
      </w:pPr>
      <w:r>
        <w:rPr>
          <w:rFonts w:hint="eastAsia" w:ascii="仿宋_GB2312" w:hAnsi="Segoe UI" w:eastAsia="仿宋_GB2312" w:cs="Segoe UI"/>
          <w:kern w:val="0"/>
          <w:sz w:val="24"/>
        </w:rPr>
        <w:t>代理人（签字或盖章）：</w:t>
      </w:r>
    </w:p>
    <w:p>
      <w:pPr>
        <w:spacing w:line="500" w:lineRule="exact"/>
        <w:jc w:val="left"/>
        <w:rPr>
          <w:rFonts w:ascii="仿宋_GB2312" w:hAnsi="Segoe UI" w:eastAsia="仿宋_GB2312" w:cs="Segoe UI"/>
          <w:kern w:val="0"/>
          <w:sz w:val="24"/>
        </w:rPr>
      </w:pPr>
      <w:r>
        <w:rPr>
          <w:rFonts w:hint="eastAsia" w:ascii="仿宋_GB2312" w:hAnsi="Segoe UI" w:eastAsia="仿宋_GB2312" w:cs="Segoe UI"/>
          <w:kern w:val="0"/>
          <w:sz w:val="24"/>
        </w:rPr>
        <w:t xml:space="preserve">通讯地址： </w:t>
      </w:r>
    </w:p>
    <w:p>
      <w:pPr>
        <w:spacing w:line="500" w:lineRule="exact"/>
        <w:jc w:val="left"/>
        <w:rPr>
          <w:rFonts w:ascii="仿宋_GB2312" w:hAnsi="Segoe UI" w:eastAsia="仿宋_GB2312" w:cs="Segoe UI"/>
          <w:kern w:val="0"/>
          <w:sz w:val="24"/>
        </w:rPr>
      </w:pPr>
      <w:r>
        <w:rPr>
          <w:rFonts w:hint="eastAsia" w:ascii="仿宋_GB2312" w:hAnsi="Segoe UI" w:eastAsia="仿宋_GB2312" w:cs="Segoe UI"/>
          <w:kern w:val="0"/>
          <w:sz w:val="24"/>
        </w:rPr>
        <w:t>通讯电话：</w:t>
      </w:r>
    </w:p>
    <w:p>
      <w:pPr>
        <w:spacing w:line="500" w:lineRule="exact"/>
        <w:jc w:val="left"/>
        <w:rPr>
          <w:rFonts w:ascii="仿宋_GB2312" w:hAnsi="Segoe UI" w:eastAsia="仿宋_GB2312" w:cs="Segoe UI"/>
          <w:kern w:val="0"/>
          <w:sz w:val="24"/>
        </w:rPr>
      </w:pPr>
      <w:r>
        <w:rPr>
          <w:rFonts w:hint="eastAsia" w:ascii="仿宋_GB2312" w:hAnsi="Segoe UI" w:eastAsia="仿宋_GB2312" w:cs="Segoe UI"/>
          <w:kern w:val="0"/>
          <w:sz w:val="24"/>
        </w:rPr>
        <w:t>邮箱：</w:t>
      </w:r>
    </w:p>
    <w:p>
      <w:pPr>
        <w:spacing w:line="500" w:lineRule="exact"/>
        <w:jc w:val="left"/>
        <w:rPr>
          <w:rFonts w:ascii="仿宋_GB2312" w:hAnsi="Segoe UI" w:eastAsia="仿宋_GB2312" w:cs="Segoe UI"/>
          <w:kern w:val="0"/>
          <w:sz w:val="24"/>
        </w:rPr>
      </w:pPr>
      <w:r>
        <w:rPr>
          <w:rFonts w:hint="eastAsia" w:ascii="仿宋_GB2312" w:hAnsi="Segoe UI" w:eastAsia="仿宋_GB2312" w:cs="Segoe UI"/>
          <w:kern w:val="0"/>
          <w:sz w:val="24"/>
        </w:rPr>
        <w:t>身份证号码：</w:t>
      </w:r>
    </w:p>
    <w:p>
      <w:pPr>
        <w:spacing w:line="500" w:lineRule="exact"/>
        <w:jc w:val="left"/>
        <w:rPr>
          <w:rFonts w:ascii="仿宋_GB2312" w:hAnsi="Segoe UI" w:eastAsia="仿宋_GB2312" w:cs="Segoe UI"/>
          <w:kern w:val="0"/>
          <w:sz w:val="24"/>
        </w:rPr>
      </w:pPr>
    </w:p>
    <w:p>
      <w:pPr>
        <w:spacing w:line="500" w:lineRule="exact"/>
        <w:jc w:val="right"/>
        <w:rPr>
          <w:rFonts w:ascii="仿宋_GB2312" w:hAnsi="Segoe UI" w:eastAsia="仿宋_GB2312" w:cs="Segoe UI"/>
          <w:kern w:val="0"/>
          <w:sz w:val="24"/>
        </w:rPr>
        <w:sectPr>
          <w:pgSz w:w="11906" w:h="16838"/>
          <w:pgMar w:top="1361" w:right="1797" w:bottom="1361" w:left="1797" w:header="851" w:footer="992" w:gutter="0"/>
          <w:pgNumType w:start="1"/>
          <w:cols w:space="720" w:num="1"/>
          <w:docGrid w:type="lines" w:linePitch="312" w:charSpace="0"/>
        </w:sectPr>
      </w:pPr>
      <w:r>
        <w:rPr>
          <w:rFonts w:hint="eastAsia" w:ascii="仿宋_GB2312" w:hAnsi="Segoe UI" w:eastAsia="仿宋_GB2312" w:cs="Segoe UI"/>
          <w:kern w:val="0"/>
          <w:sz w:val="24"/>
        </w:rPr>
        <w:t xml:space="preserve">                                  </w:t>
      </w:r>
      <w:r>
        <w:rPr>
          <w:rFonts w:ascii="仿宋_GB2312" w:hAnsi="Segoe UI" w:eastAsia="仿宋_GB2312" w:cs="Segoe UI"/>
          <w:kern w:val="0"/>
          <w:sz w:val="24"/>
        </w:rPr>
        <w:t xml:space="preserve">                  </w:t>
      </w:r>
      <w:r>
        <w:rPr>
          <w:rFonts w:hint="eastAsia" w:ascii="仿宋_GB2312" w:hAnsi="Segoe UI" w:eastAsia="仿宋_GB2312" w:cs="Segoe UI"/>
          <w:kern w:val="0"/>
          <w:sz w:val="24"/>
        </w:rPr>
        <w:t xml:space="preserve">  年    月    日</w:t>
      </w:r>
    </w:p>
    <w:p>
      <w:pPr>
        <w:spacing w:line="500" w:lineRule="exact"/>
        <w:jc w:val="left"/>
        <w:rPr>
          <w:rFonts w:ascii="宋体" w:hAnsi="宋体" w:cs="宋体"/>
          <w:b/>
          <w:kern w:val="0"/>
          <w:sz w:val="24"/>
        </w:rPr>
      </w:pPr>
      <w:r>
        <w:rPr>
          <w:rFonts w:hint="eastAsia" w:ascii="宋体" w:hAnsi="宋体" w:cs="宋体"/>
          <w:b/>
          <w:kern w:val="0"/>
          <w:sz w:val="24"/>
        </w:rPr>
        <w:t>附件二</w:t>
      </w:r>
    </w:p>
    <w:p>
      <w:pPr>
        <w:spacing w:line="360" w:lineRule="exact"/>
        <w:jc w:val="center"/>
        <w:rPr>
          <w:rFonts w:ascii="宋体" w:hAnsi="宋体" w:cs="宋体"/>
          <w:b/>
          <w:sz w:val="36"/>
          <w:szCs w:val="36"/>
        </w:rPr>
      </w:pPr>
      <w:r>
        <w:rPr>
          <w:rFonts w:hint="eastAsia" w:ascii="宋体" w:hAnsi="宋体" w:cs="宋体"/>
          <w:b/>
          <w:sz w:val="36"/>
          <w:szCs w:val="36"/>
        </w:rPr>
        <w:t>报价表</w:t>
      </w:r>
    </w:p>
    <w:p>
      <w:pPr>
        <w:tabs>
          <w:tab w:val="left" w:pos="1800"/>
          <w:tab w:val="left" w:pos="5580"/>
        </w:tabs>
        <w:spacing w:line="360" w:lineRule="auto"/>
        <w:jc w:val="left"/>
        <w:rPr>
          <w:rFonts w:ascii="宋体" w:hAnsi="宋体" w:cs="宋体"/>
          <w:i/>
          <w:szCs w:val="21"/>
        </w:rPr>
      </w:pPr>
    </w:p>
    <w:p>
      <w:pPr>
        <w:tabs>
          <w:tab w:val="left" w:pos="1800"/>
          <w:tab w:val="left" w:pos="5580"/>
        </w:tabs>
        <w:spacing w:line="360" w:lineRule="auto"/>
        <w:ind w:firstLine="240" w:firstLineChars="100"/>
        <w:jc w:val="left"/>
        <w:rPr>
          <w:rFonts w:ascii="仿宋_GB2312" w:hAnsi="Segoe UI" w:eastAsia="仿宋_GB2312" w:cs="Segoe UI"/>
          <w:kern w:val="0"/>
          <w:sz w:val="24"/>
        </w:rPr>
      </w:pPr>
      <w:r>
        <w:rPr>
          <w:rFonts w:hint="eastAsia" w:ascii="仿宋_GB2312" w:hAnsi="Segoe UI" w:eastAsia="仿宋_GB2312" w:cs="Segoe UI"/>
          <w:kern w:val="0"/>
          <w:sz w:val="24"/>
        </w:rPr>
        <w:t>项目编号：_____________________     项目名称：____________</w:t>
      </w:r>
    </w:p>
    <w:tbl>
      <w:tblPr>
        <w:tblStyle w:val="51"/>
        <w:tblW w:w="460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632"/>
        <w:gridCol w:w="3396"/>
        <w:gridCol w:w="1821"/>
        <w:gridCol w:w="18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1" w:hRule="atLeast"/>
          <w:jc w:val="center"/>
        </w:trPr>
        <w:tc>
          <w:tcPr>
            <w:tcW w:w="412" w:type="pct"/>
            <w:vMerge w:val="restart"/>
            <w:vAlign w:val="center"/>
          </w:tcPr>
          <w:p>
            <w:pPr>
              <w:tabs>
                <w:tab w:val="left" w:pos="5580"/>
              </w:tabs>
              <w:jc w:val="center"/>
              <w:rPr>
                <w:rFonts w:ascii="宋体" w:hAnsi="宋体" w:cs="宋体"/>
                <w:b/>
                <w:szCs w:val="21"/>
              </w:rPr>
            </w:pPr>
            <w:r>
              <w:rPr>
                <w:rFonts w:hint="eastAsia" w:ascii="宋体" w:hAnsi="宋体" w:cs="宋体"/>
                <w:b/>
                <w:szCs w:val="21"/>
              </w:rPr>
              <w:t>序号</w:t>
            </w:r>
          </w:p>
        </w:tc>
        <w:tc>
          <w:tcPr>
            <w:tcW w:w="2215" w:type="pct"/>
            <w:vMerge w:val="restart"/>
            <w:vAlign w:val="center"/>
          </w:tcPr>
          <w:p>
            <w:pPr>
              <w:tabs>
                <w:tab w:val="left" w:pos="5580"/>
              </w:tabs>
              <w:jc w:val="center"/>
              <w:rPr>
                <w:rFonts w:ascii="宋体" w:hAnsi="宋体" w:cs="宋体"/>
                <w:b/>
                <w:szCs w:val="21"/>
              </w:rPr>
            </w:pPr>
            <w:r>
              <w:rPr>
                <w:rFonts w:hint="eastAsia" w:ascii="宋体" w:hAnsi="宋体" w:cs="宋体"/>
                <w:b/>
                <w:szCs w:val="21"/>
              </w:rPr>
              <w:t>投标人名称</w:t>
            </w:r>
          </w:p>
        </w:tc>
        <w:tc>
          <w:tcPr>
            <w:tcW w:w="2373" w:type="pct"/>
            <w:gridSpan w:val="2"/>
            <w:vAlign w:val="center"/>
          </w:tcPr>
          <w:p>
            <w:pPr>
              <w:tabs>
                <w:tab w:val="left" w:pos="5580"/>
              </w:tabs>
              <w:jc w:val="center"/>
              <w:rPr>
                <w:rFonts w:ascii="宋体" w:hAnsi="宋体" w:cs="宋体"/>
                <w:b/>
                <w:szCs w:val="21"/>
              </w:rPr>
            </w:pPr>
            <w:r>
              <w:rPr>
                <w:rFonts w:hint="eastAsia" w:ascii="宋体" w:hAnsi="宋体" w:cs="宋体"/>
                <w:b/>
                <w:szCs w:val="21"/>
              </w:rPr>
              <w:t>投标报价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4" w:hRule="atLeast"/>
          <w:jc w:val="center"/>
        </w:trPr>
        <w:tc>
          <w:tcPr>
            <w:tcW w:w="412" w:type="pct"/>
            <w:vMerge w:val="continue"/>
            <w:vAlign w:val="center"/>
          </w:tcPr>
          <w:p>
            <w:pPr>
              <w:tabs>
                <w:tab w:val="left" w:pos="5580"/>
              </w:tabs>
              <w:jc w:val="center"/>
              <w:rPr>
                <w:rFonts w:ascii="宋体" w:hAnsi="宋体" w:cs="宋体"/>
                <w:szCs w:val="21"/>
              </w:rPr>
            </w:pPr>
          </w:p>
        </w:tc>
        <w:tc>
          <w:tcPr>
            <w:tcW w:w="2215" w:type="pct"/>
            <w:vMerge w:val="continue"/>
            <w:vAlign w:val="center"/>
          </w:tcPr>
          <w:p>
            <w:pPr>
              <w:tabs>
                <w:tab w:val="left" w:pos="5580"/>
              </w:tabs>
              <w:jc w:val="center"/>
              <w:rPr>
                <w:rFonts w:ascii="宋体" w:hAnsi="宋体" w:cs="宋体"/>
                <w:szCs w:val="21"/>
              </w:rPr>
            </w:pPr>
          </w:p>
        </w:tc>
        <w:tc>
          <w:tcPr>
            <w:tcW w:w="1188" w:type="pct"/>
            <w:vAlign w:val="center"/>
          </w:tcPr>
          <w:p>
            <w:pPr>
              <w:tabs>
                <w:tab w:val="left" w:pos="5580"/>
              </w:tabs>
              <w:jc w:val="center"/>
              <w:rPr>
                <w:rFonts w:ascii="宋体" w:hAnsi="宋体" w:cs="宋体"/>
                <w:b/>
                <w:szCs w:val="21"/>
              </w:rPr>
            </w:pPr>
            <w:r>
              <w:rPr>
                <w:rFonts w:hint="eastAsia" w:ascii="宋体" w:hAnsi="宋体" w:cs="宋体"/>
                <w:b/>
                <w:szCs w:val="21"/>
              </w:rPr>
              <w:t>大写</w:t>
            </w:r>
          </w:p>
        </w:tc>
        <w:tc>
          <w:tcPr>
            <w:tcW w:w="1182" w:type="pct"/>
            <w:vAlign w:val="center"/>
          </w:tcPr>
          <w:p>
            <w:pPr>
              <w:tabs>
                <w:tab w:val="left" w:pos="5580"/>
              </w:tabs>
              <w:jc w:val="center"/>
              <w:rPr>
                <w:rFonts w:ascii="宋体" w:hAnsi="宋体" w:cs="宋体"/>
                <w:b/>
                <w:szCs w:val="21"/>
              </w:rPr>
            </w:pPr>
            <w:r>
              <w:rPr>
                <w:rFonts w:hint="eastAsia" w:ascii="宋体" w:hAnsi="宋体" w:cs="宋体"/>
                <w:b/>
                <w:szCs w:val="21"/>
              </w:rPr>
              <w:t>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76" w:hRule="atLeast"/>
          <w:jc w:val="center"/>
        </w:trPr>
        <w:tc>
          <w:tcPr>
            <w:tcW w:w="412" w:type="pct"/>
            <w:vAlign w:val="center"/>
          </w:tcPr>
          <w:p>
            <w:pPr>
              <w:tabs>
                <w:tab w:val="left" w:pos="5580"/>
              </w:tabs>
              <w:jc w:val="center"/>
              <w:rPr>
                <w:rFonts w:ascii="宋体" w:hAnsi="宋体" w:cs="宋体"/>
                <w:szCs w:val="21"/>
                <w:highlight w:val="yellow"/>
              </w:rPr>
            </w:pPr>
          </w:p>
        </w:tc>
        <w:tc>
          <w:tcPr>
            <w:tcW w:w="2215" w:type="pct"/>
            <w:vAlign w:val="center"/>
          </w:tcPr>
          <w:p>
            <w:pPr>
              <w:tabs>
                <w:tab w:val="left" w:pos="5580"/>
              </w:tabs>
              <w:jc w:val="center"/>
              <w:rPr>
                <w:rFonts w:ascii="宋体" w:hAnsi="宋体" w:cs="宋体"/>
                <w:szCs w:val="21"/>
                <w:highlight w:val="yellow"/>
              </w:rPr>
            </w:pPr>
          </w:p>
        </w:tc>
        <w:tc>
          <w:tcPr>
            <w:tcW w:w="1188" w:type="pct"/>
            <w:vAlign w:val="center"/>
          </w:tcPr>
          <w:p>
            <w:pPr>
              <w:tabs>
                <w:tab w:val="left" w:pos="5580"/>
              </w:tabs>
              <w:jc w:val="center"/>
              <w:rPr>
                <w:rFonts w:ascii="宋体" w:hAnsi="宋体" w:cs="宋体"/>
                <w:szCs w:val="21"/>
                <w:highlight w:val="yellow"/>
              </w:rPr>
            </w:pPr>
          </w:p>
        </w:tc>
        <w:tc>
          <w:tcPr>
            <w:tcW w:w="1182" w:type="pct"/>
            <w:vAlign w:val="center"/>
          </w:tcPr>
          <w:p>
            <w:pPr>
              <w:tabs>
                <w:tab w:val="left" w:pos="5580"/>
              </w:tabs>
              <w:jc w:val="center"/>
              <w:rPr>
                <w:rFonts w:ascii="宋体" w:hAnsi="宋体" w:cs="宋体"/>
                <w:szCs w:val="21"/>
                <w:highlight w:val="yellow"/>
              </w:rPr>
            </w:pPr>
          </w:p>
        </w:tc>
      </w:tr>
    </w:tbl>
    <w:p>
      <w:pPr>
        <w:autoSpaceDE w:val="0"/>
        <w:autoSpaceDN w:val="0"/>
        <w:adjustRightInd w:val="0"/>
        <w:jc w:val="left"/>
        <w:rPr>
          <w:rFonts w:ascii="宋体" w:hAnsi="宋体" w:cs="宋体"/>
          <w:kern w:val="0"/>
          <w:szCs w:val="21"/>
        </w:rPr>
      </w:pPr>
    </w:p>
    <w:p>
      <w:pPr>
        <w:autoSpaceDE w:val="0"/>
        <w:autoSpaceDN w:val="0"/>
        <w:adjustRightInd w:val="0"/>
        <w:spacing w:line="360" w:lineRule="auto"/>
        <w:jc w:val="left"/>
        <w:rPr>
          <w:rFonts w:ascii="宋体" w:hAnsi="宋体" w:cs="宋体"/>
          <w:szCs w:val="21"/>
        </w:rPr>
      </w:pPr>
      <w:r>
        <w:rPr>
          <w:rFonts w:hint="eastAsia" w:ascii="宋体" w:hAnsi="宋体" w:cs="宋体"/>
          <w:kern w:val="0"/>
          <w:szCs w:val="21"/>
        </w:rPr>
        <w:t>注：1</w:t>
      </w:r>
      <w:r>
        <w:rPr>
          <w:rFonts w:hint="eastAsia" w:ascii="宋体" w:hAnsi="宋体" w:cs="宋体"/>
          <w:szCs w:val="21"/>
        </w:rPr>
        <w:t>.此表中，每包的投标报价应和《分项报价表》中的总价相一致。</w:t>
      </w:r>
    </w:p>
    <w:p>
      <w:pPr>
        <w:tabs>
          <w:tab w:val="left" w:pos="5580"/>
        </w:tabs>
        <w:spacing w:line="360" w:lineRule="auto"/>
        <w:ind w:firstLine="420" w:firstLineChars="200"/>
        <w:rPr>
          <w:rFonts w:ascii="宋体" w:hAnsi="宋体" w:cs="宋体"/>
          <w:szCs w:val="21"/>
        </w:rPr>
      </w:pPr>
      <w:r>
        <w:rPr>
          <w:rFonts w:hint="eastAsia" w:ascii="宋体" w:hAnsi="宋体" w:cs="宋体"/>
          <w:szCs w:val="21"/>
        </w:rPr>
        <w:t>2.本表必须按包分别填写。</w:t>
      </w:r>
    </w:p>
    <w:p>
      <w:pPr>
        <w:snapToGrid w:val="0"/>
        <w:spacing w:line="360" w:lineRule="auto"/>
        <w:rPr>
          <w:rFonts w:ascii="宋体" w:hAnsi="宋体"/>
          <w:szCs w:val="21"/>
        </w:rPr>
      </w:pPr>
    </w:p>
    <w:p>
      <w:pPr>
        <w:spacing w:line="360" w:lineRule="auto"/>
        <w:rPr>
          <w:rFonts w:ascii="宋体" w:hAnsi="宋体"/>
          <w:sz w:val="24"/>
        </w:rPr>
      </w:pPr>
    </w:p>
    <w:p>
      <w:pPr>
        <w:pStyle w:val="2"/>
      </w:pPr>
    </w:p>
    <w:p>
      <w:pPr>
        <w:spacing w:line="360" w:lineRule="auto"/>
        <w:ind w:right="480"/>
        <w:jc w:val="right"/>
        <w:rPr>
          <w:rFonts w:ascii="宋体" w:hAnsi="宋体" w:cs="宋体"/>
          <w:color w:val="000000"/>
          <w:sz w:val="24"/>
        </w:rPr>
      </w:pPr>
      <w:r>
        <w:rPr>
          <w:rFonts w:hint="eastAsia" w:ascii="宋体" w:hAnsi="宋体" w:cs="宋体"/>
          <w:color w:val="000000"/>
          <w:sz w:val="24"/>
        </w:rPr>
        <w:t xml:space="preserve">                                供应商名称(加盖公章）：</w:t>
      </w:r>
      <w:r>
        <w:rPr>
          <w:color w:val="000000"/>
          <w:sz w:val="24"/>
          <w:lang w:val="zh-CN"/>
        </w:rPr>
        <w:t>____________</w:t>
      </w:r>
      <w:r>
        <w:rPr>
          <w:rFonts w:hint="eastAsia" w:ascii="宋体" w:hAnsi="宋体" w:cs="宋体"/>
          <w:color w:val="000000"/>
          <w:sz w:val="24"/>
        </w:rPr>
        <w:t xml:space="preserve"> </w:t>
      </w:r>
    </w:p>
    <w:p>
      <w:pPr>
        <w:spacing w:line="360" w:lineRule="auto"/>
        <w:ind w:right="480"/>
        <w:jc w:val="right"/>
        <w:rPr>
          <w:rFonts w:ascii="宋体" w:hAnsi="宋体" w:cs="宋体"/>
          <w:color w:val="000000"/>
          <w:sz w:val="24"/>
        </w:rPr>
      </w:pPr>
      <w:r>
        <w:rPr>
          <w:rFonts w:hint="eastAsia" w:ascii="宋体" w:hAnsi="宋体" w:cs="宋体"/>
          <w:color w:val="000000"/>
          <w:sz w:val="24"/>
        </w:rPr>
        <w:t xml:space="preserve">                    </w:t>
      </w:r>
      <w:r>
        <w:rPr>
          <w:rFonts w:ascii="宋体" w:hAnsi="宋体" w:cs="宋体"/>
          <w:color w:val="000000"/>
          <w:sz w:val="24"/>
        </w:rPr>
        <w:t xml:space="preserve">               </w:t>
      </w:r>
      <w:r>
        <w:rPr>
          <w:color w:val="000000"/>
          <w:sz w:val="24"/>
          <w:szCs w:val="20"/>
        </w:rPr>
        <w:t xml:space="preserve">日期：_____年______月______日  </w:t>
      </w:r>
    </w:p>
    <w:p>
      <w:pPr>
        <w:spacing w:line="500" w:lineRule="exact"/>
        <w:jc w:val="left"/>
        <w:rPr>
          <w:rFonts w:ascii="宋体" w:hAnsi="宋体" w:cs="宋体"/>
          <w:bCs/>
          <w:sz w:val="24"/>
        </w:rPr>
      </w:pPr>
    </w:p>
    <w:p>
      <w:pPr>
        <w:pStyle w:val="20"/>
        <w:rPr>
          <w:rFonts w:ascii="宋体" w:hAnsi="宋体" w:cs="宋体"/>
          <w:bCs/>
          <w:sz w:val="24"/>
        </w:rPr>
      </w:pPr>
    </w:p>
    <w:p>
      <w:pPr>
        <w:spacing w:line="360" w:lineRule="exact"/>
        <w:jc w:val="left"/>
        <w:rPr>
          <w:color w:val="000000"/>
          <w:sz w:val="36"/>
          <w:szCs w:val="36"/>
        </w:rPr>
      </w:pPr>
      <w:r>
        <w:rPr>
          <w:rFonts w:ascii="宋体" w:hAnsi="宋体" w:cs="宋体"/>
          <w:b/>
          <w:color w:val="000000"/>
          <w:sz w:val="28"/>
        </w:rPr>
        <w:br w:type="page"/>
      </w:r>
      <w:bookmarkStart w:id="38" w:name="OLE_LINK3"/>
      <w:r>
        <w:rPr>
          <w:rFonts w:hint="eastAsia" w:ascii="宋体" w:hAnsi="宋体" w:cs="宋体"/>
          <w:b/>
          <w:color w:val="000000"/>
          <w:sz w:val="28"/>
        </w:rPr>
        <w:t>附件三：</w:t>
      </w:r>
      <w:bookmarkEnd w:id="38"/>
    </w:p>
    <w:p>
      <w:pPr>
        <w:jc w:val="center"/>
        <w:rPr>
          <w:b/>
          <w:color w:val="000000"/>
          <w:sz w:val="36"/>
          <w:szCs w:val="36"/>
        </w:rPr>
      </w:pPr>
      <w:r>
        <w:rPr>
          <w:rFonts w:hint="eastAsia"/>
          <w:b/>
          <w:color w:val="000000"/>
          <w:sz w:val="36"/>
          <w:szCs w:val="36"/>
        </w:rPr>
        <w:t>分项报价表</w:t>
      </w:r>
    </w:p>
    <w:p>
      <w:pPr>
        <w:spacing w:line="260" w:lineRule="exact"/>
        <w:jc w:val="center"/>
        <w:rPr>
          <w:color w:val="000000"/>
          <w:sz w:val="36"/>
          <w:szCs w:val="36"/>
        </w:rPr>
      </w:pPr>
    </w:p>
    <w:p>
      <w:pPr>
        <w:tabs>
          <w:tab w:val="left" w:pos="1800"/>
          <w:tab w:val="left" w:pos="5580"/>
        </w:tabs>
        <w:rPr>
          <w:color w:val="000000"/>
          <w:sz w:val="24"/>
        </w:rPr>
      </w:pPr>
      <w:r>
        <w:rPr>
          <w:color w:val="000000"/>
          <w:sz w:val="24"/>
        </w:rPr>
        <w:t>项目编号/包号：___________ 项目名称：__________报价单位：人民币元</w:t>
      </w:r>
    </w:p>
    <w:tbl>
      <w:tblPr>
        <w:tblStyle w:val="51"/>
        <w:tblW w:w="91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6"/>
        <w:gridCol w:w="881"/>
        <w:gridCol w:w="780"/>
        <w:gridCol w:w="1656"/>
        <w:gridCol w:w="1280"/>
        <w:gridCol w:w="890"/>
        <w:gridCol w:w="1220"/>
        <w:gridCol w:w="13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1176" w:type="dxa"/>
            <w:vMerge w:val="restart"/>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r>
              <w:rPr>
                <w:rFonts w:hint="eastAsia" w:ascii="宋体" w:hAnsi="宋体" w:cs="Arial"/>
                <w:kern w:val="0"/>
                <w:sz w:val="18"/>
                <w:szCs w:val="18"/>
              </w:rPr>
              <w:t>序号</w:t>
            </w:r>
          </w:p>
        </w:tc>
        <w:tc>
          <w:tcPr>
            <w:tcW w:w="881" w:type="dxa"/>
            <w:vMerge w:val="restart"/>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r>
              <w:rPr>
                <w:rFonts w:hint="eastAsia" w:ascii="宋体" w:hAnsi="宋体" w:cs="Arial"/>
                <w:kern w:val="0"/>
                <w:sz w:val="18"/>
                <w:szCs w:val="18"/>
              </w:rPr>
              <w:t>分项</w:t>
            </w:r>
          </w:p>
          <w:p>
            <w:pPr>
              <w:widowControl/>
              <w:snapToGrid w:val="0"/>
              <w:spacing w:line="360" w:lineRule="auto"/>
              <w:jc w:val="center"/>
              <w:rPr>
                <w:rFonts w:ascii="宋体" w:hAnsi="宋体" w:cs="Arial"/>
                <w:kern w:val="0"/>
                <w:sz w:val="18"/>
                <w:szCs w:val="18"/>
              </w:rPr>
            </w:pPr>
            <w:r>
              <w:rPr>
                <w:rFonts w:hint="eastAsia" w:ascii="宋体" w:hAnsi="宋体" w:cs="Arial"/>
                <w:kern w:val="0"/>
                <w:sz w:val="18"/>
                <w:szCs w:val="18"/>
              </w:rPr>
              <w:t>名称</w:t>
            </w:r>
          </w:p>
        </w:tc>
        <w:tc>
          <w:tcPr>
            <w:tcW w:w="780" w:type="dxa"/>
            <w:vMerge w:val="restart"/>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r>
              <w:rPr>
                <w:rFonts w:hint="eastAsia" w:ascii="宋体" w:hAnsi="宋体" w:cs="Arial"/>
                <w:kern w:val="0"/>
                <w:sz w:val="18"/>
                <w:szCs w:val="18"/>
              </w:rPr>
              <w:t>类别</w:t>
            </w:r>
          </w:p>
        </w:tc>
        <w:tc>
          <w:tcPr>
            <w:tcW w:w="1656" w:type="dxa"/>
            <w:vMerge w:val="restart"/>
            <w:tcBorders>
              <w:top w:val="single" w:color="auto" w:sz="4" w:space="0"/>
              <w:left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r>
              <w:rPr>
                <w:rFonts w:hint="eastAsia" w:ascii="宋体" w:hAnsi="宋体" w:cs="Arial"/>
                <w:kern w:val="0"/>
                <w:sz w:val="18"/>
                <w:szCs w:val="18"/>
              </w:rPr>
              <w:t>规格型号</w:t>
            </w:r>
          </w:p>
        </w:tc>
        <w:tc>
          <w:tcPr>
            <w:tcW w:w="1280" w:type="dxa"/>
            <w:vMerge w:val="restart"/>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r>
              <w:rPr>
                <w:rFonts w:hint="eastAsia" w:ascii="宋体" w:hAnsi="宋体" w:cs="Arial"/>
                <w:kern w:val="0"/>
                <w:sz w:val="18"/>
                <w:szCs w:val="18"/>
              </w:rPr>
              <w:t>数量或面积</w:t>
            </w:r>
          </w:p>
        </w:tc>
        <w:tc>
          <w:tcPr>
            <w:tcW w:w="890" w:type="dxa"/>
            <w:vMerge w:val="restart"/>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r>
              <w:rPr>
                <w:rFonts w:hint="eastAsia" w:ascii="宋体" w:hAnsi="宋体" w:cs="Arial"/>
                <w:kern w:val="0"/>
                <w:sz w:val="18"/>
                <w:szCs w:val="18"/>
              </w:rPr>
              <w:t>单位</w:t>
            </w:r>
          </w:p>
        </w:tc>
        <w:tc>
          <w:tcPr>
            <w:tcW w:w="2532" w:type="dxa"/>
            <w:gridSpan w:val="2"/>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r>
              <w:rPr>
                <w:rFonts w:hint="eastAsia" w:ascii="宋体" w:hAnsi="宋体" w:cs="Arial"/>
                <w:kern w:val="0"/>
                <w:sz w:val="18"/>
                <w:szCs w:val="18"/>
              </w:rPr>
              <w:t>响应价格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11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Arial"/>
                <w:kern w:val="0"/>
                <w:sz w:val="18"/>
                <w:szCs w:val="18"/>
              </w:rPr>
            </w:pPr>
          </w:p>
        </w:tc>
        <w:tc>
          <w:tcPr>
            <w:tcW w:w="88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Arial"/>
                <w:kern w:val="0"/>
                <w:sz w:val="18"/>
                <w:szCs w:val="18"/>
              </w:rPr>
            </w:pPr>
          </w:p>
        </w:tc>
        <w:tc>
          <w:tcPr>
            <w:tcW w:w="7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Arial"/>
                <w:kern w:val="0"/>
                <w:sz w:val="18"/>
                <w:szCs w:val="18"/>
              </w:rPr>
            </w:pPr>
          </w:p>
        </w:tc>
        <w:tc>
          <w:tcPr>
            <w:tcW w:w="1656"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Arial"/>
                <w:kern w:val="0"/>
                <w:sz w:val="18"/>
                <w:szCs w:val="18"/>
              </w:rPr>
            </w:pPr>
          </w:p>
        </w:tc>
        <w:tc>
          <w:tcPr>
            <w:tcW w:w="12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Arial"/>
                <w:kern w:val="0"/>
                <w:sz w:val="18"/>
                <w:szCs w:val="18"/>
              </w:rPr>
            </w:pPr>
          </w:p>
        </w:tc>
        <w:tc>
          <w:tcPr>
            <w:tcW w:w="89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Arial"/>
                <w:kern w:val="0"/>
                <w:sz w:val="18"/>
                <w:szCs w:val="18"/>
              </w:rPr>
            </w:pPr>
          </w:p>
        </w:tc>
        <w:tc>
          <w:tcPr>
            <w:tcW w:w="122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r>
              <w:rPr>
                <w:rFonts w:hint="eastAsia" w:ascii="宋体" w:hAnsi="宋体" w:cs="Arial"/>
                <w:kern w:val="0"/>
                <w:sz w:val="18"/>
                <w:szCs w:val="18"/>
              </w:rPr>
              <w:t>单价</w:t>
            </w:r>
          </w:p>
        </w:tc>
        <w:tc>
          <w:tcPr>
            <w:tcW w:w="1312"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r>
              <w:rPr>
                <w:rFonts w:hint="eastAsia" w:ascii="宋体" w:hAnsi="宋体" w:cs="Arial"/>
                <w:kern w:val="0"/>
                <w:sz w:val="18"/>
                <w:szCs w:val="18"/>
              </w:rPr>
              <w:t>合价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176"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r>
              <w:rPr>
                <w:rFonts w:hint="eastAsia" w:ascii="宋体" w:hAnsi="宋体" w:cs="Arial"/>
                <w:kern w:val="0"/>
                <w:sz w:val="18"/>
                <w:szCs w:val="18"/>
              </w:rPr>
              <w:t>1</w:t>
            </w:r>
          </w:p>
        </w:tc>
        <w:tc>
          <w:tcPr>
            <w:tcW w:w="881"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b/>
                <w:bCs/>
                <w:kern w:val="0"/>
                <w:sz w:val="18"/>
                <w:szCs w:val="18"/>
              </w:rPr>
            </w:pPr>
          </w:p>
        </w:tc>
        <w:tc>
          <w:tcPr>
            <w:tcW w:w="78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656"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28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89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22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312"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176"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r>
              <w:rPr>
                <w:rFonts w:hint="eastAsia" w:ascii="宋体" w:hAnsi="宋体" w:cs="Arial"/>
                <w:kern w:val="0"/>
                <w:sz w:val="18"/>
                <w:szCs w:val="18"/>
              </w:rPr>
              <w:t>2</w:t>
            </w:r>
          </w:p>
        </w:tc>
        <w:tc>
          <w:tcPr>
            <w:tcW w:w="881"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b/>
                <w:bCs/>
                <w:kern w:val="0"/>
                <w:sz w:val="18"/>
                <w:szCs w:val="18"/>
              </w:rPr>
            </w:pPr>
          </w:p>
        </w:tc>
        <w:tc>
          <w:tcPr>
            <w:tcW w:w="78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656"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28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89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22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312"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176"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r>
              <w:rPr>
                <w:rFonts w:hint="eastAsia" w:ascii="宋体" w:hAnsi="宋体" w:cs="Arial"/>
                <w:kern w:val="0"/>
                <w:sz w:val="18"/>
                <w:szCs w:val="18"/>
              </w:rPr>
              <w:t>3</w:t>
            </w:r>
          </w:p>
        </w:tc>
        <w:tc>
          <w:tcPr>
            <w:tcW w:w="881"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b/>
                <w:bCs/>
                <w:kern w:val="0"/>
                <w:sz w:val="18"/>
                <w:szCs w:val="18"/>
              </w:rPr>
            </w:pPr>
          </w:p>
        </w:tc>
        <w:tc>
          <w:tcPr>
            <w:tcW w:w="78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656"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28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89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22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312"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176"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r>
              <w:rPr>
                <w:rFonts w:hint="eastAsia" w:ascii="宋体" w:hAnsi="宋体" w:cs="Arial"/>
                <w:kern w:val="0"/>
                <w:sz w:val="18"/>
                <w:szCs w:val="18"/>
              </w:rPr>
              <w:t>4</w:t>
            </w:r>
          </w:p>
        </w:tc>
        <w:tc>
          <w:tcPr>
            <w:tcW w:w="881"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b/>
                <w:bCs/>
                <w:kern w:val="0"/>
                <w:sz w:val="18"/>
                <w:szCs w:val="18"/>
              </w:rPr>
            </w:pPr>
          </w:p>
        </w:tc>
        <w:tc>
          <w:tcPr>
            <w:tcW w:w="78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656"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28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89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22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312"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176"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r>
              <w:rPr>
                <w:rFonts w:hint="eastAsia" w:ascii="宋体" w:hAnsi="宋体" w:cs="Arial"/>
                <w:kern w:val="0"/>
                <w:sz w:val="18"/>
                <w:szCs w:val="18"/>
              </w:rPr>
              <w:t>5</w:t>
            </w:r>
          </w:p>
        </w:tc>
        <w:tc>
          <w:tcPr>
            <w:tcW w:w="881"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b/>
                <w:bCs/>
                <w:kern w:val="0"/>
                <w:sz w:val="18"/>
                <w:szCs w:val="18"/>
              </w:rPr>
            </w:pPr>
          </w:p>
        </w:tc>
        <w:tc>
          <w:tcPr>
            <w:tcW w:w="78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656"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28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89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22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312"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176"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r>
              <w:rPr>
                <w:rFonts w:hint="eastAsia" w:ascii="宋体" w:hAnsi="宋体" w:cs="Arial"/>
                <w:kern w:val="0"/>
                <w:sz w:val="18"/>
                <w:szCs w:val="18"/>
              </w:rPr>
              <w:t>……</w:t>
            </w:r>
          </w:p>
        </w:tc>
        <w:tc>
          <w:tcPr>
            <w:tcW w:w="881"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b/>
                <w:bCs/>
                <w:kern w:val="0"/>
                <w:sz w:val="18"/>
                <w:szCs w:val="18"/>
              </w:rPr>
            </w:pPr>
          </w:p>
        </w:tc>
        <w:tc>
          <w:tcPr>
            <w:tcW w:w="78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656"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28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89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22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312"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6663" w:type="dxa"/>
            <w:gridSpan w:val="6"/>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r>
              <w:rPr>
                <w:rFonts w:hint="eastAsia" w:ascii="宋体" w:hAnsi="宋体" w:cs="Arial"/>
                <w:kern w:val="0"/>
                <w:sz w:val="18"/>
                <w:szCs w:val="18"/>
              </w:rPr>
              <w:t>合     计</w:t>
            </w:r>
          </w:p>
        </w:tc>
        <w:tc>
          <w:tcPr>
            <w:tcW w:w="1220"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c>
          <w:tcPr>
            <w:tcW w:w="1312" w:type="dxa"/>
            <w:tcBorders>
              <w:top w:val="single" w:color="auto" w:sz="4" w:space="0"/>
              <w:left w:val="single" w:color="auto" w:sz="4" w:space="0"/>
              <w:bottom w:val="single" w:color="auto" w:sz="4" w:space="0"/>
              <w:right w:val="single" w:color="auto" w:sz="4" w:space="0"/>
            </w:tcBorders>
            <w:vAlign w:val="center"/>
          </w:tcPr>
          <w:p>
            <w:pPr>
              <w:widowControl/>
              <w:snapToGrid w:val="0"/>
              <w:spacing w:line="360" w:lineRule="auto"/>
              <w:jc w:val="center"/>
              <w:rPr>
                <w:rFonts w:ascii="宋体" w:hAnsi="宋体" w:cs="Arial"/>
                <w:kern w:val="0"/>
                <w:sz w:val="18"/>
                <w:szCs w:val="18"/>
              </w:rPr>
            </w:pPr>
          </w:p>
        </w:tc>
      </w:tr>
    </w:tbl>
    <w:p>
      <w:pPr>
        <w:tabs>
          <w:tab w:val="left" w:pos="1800"/>
          <w:tab w:val="left" w:pos="5580"/>
        </w:tabs>
        <w:jc w:val="left"/>
        <w:rPr>
          <w:color w:val="000000"/>
          <w:sz w:val="24"/>
        </w:rPr>
      </w:pPr>
    </w:p>
    <w:p>
      <w:pPr>
        <w:tabs>
          <w:tab w:val="left" w:pos="1800"/>
          <w:tab w:val="left" w:pos="5580"/>
        </w:tabs>
        <w:jc w:val="left"/>
        <w:rPr>
          <w:color w:val="000000"/>
          <w:sz w:val="24"/>
        </w:rPr>
      </w:pPr>
    </w:p>
    <w:p>
      <w:pPr>
        <w:tabs>
          <w:tab w:val="left" w:pos="1800"/>
          <w:tab w:val="left" w:pos="5580"/>
        </w:tabs>
        <w:jc w:val="left"/>
        <w:rPr>
          <w:color w:val="000000"/>
          <w:sz w:val="24"/>
        </w:rPr>
      </w:pPr>
      <w:r>
        <w:rPr>
          <w:color w:val="000000"/>
          <w:sz w:val="24"/>
        </w:rPr>
        <w:t>注：1.本表应按包分别填写。</w:t>
      </w:r>
    </w:p>
    <w:p>
      <w:pPr>
        <w:tabs>
          <w:tab w:val="left" w:pos="1800"/>
          <w:tab w:val="left" w:pos="5580"/>
        </w:tabs>
        <w:ind w:firstLine="480" w:firstLineChars="200"/>
        <w:jc w:val="left"/>
        <w:rPr>
          <w:color w:val="000000"/>
          <w:sz w:val="24"/>
        </w:rPr>
      </w:pPr>
      <w:r>
        <w:rPr>
          <w:color w:val="000000"/>
          <w:sz w:val="24"/>
        </w:rPr>
        <w:t>2.如果不提供分项报价将视为没有实质性响应文件。</w:t>
      </w:r>
    </w:p>
    <w:p>
      <w:pPr>
        <w:tabs>
          <w:tab w:val="left" w:pos="1800"/>
          <w:tab w:val="left" w:pos="5580"/>
        </w:tabs>
        <w:ind w:firstLine="480" w:firstLineChars="200"/>
        <w:jc w:val="left"/>
        <w:rPr>
          <w:color w:val="000000"/>
          <w:sz w:val="24"/>
        </w:rPr>
      </w:pPr>
      <w:r>
        <w:rPr>
          <w:color w:val="000000"/>
          <w:sz w:val="24"/>
        </w:rPr>
        <w:t>3.</w:t>
      </w:r>
      <w:r>
        <w:rPr>
          <w:rFonts w:hint="eastAsia"/>
          <w:color w:val="000000"/>
          <w:sz w:val="24"/>
        </w:rPr>
        <w:t>本表行数可以按照项目分项情况增加。</w:t>
      </w:r>
    </w:p>
    <w:p>
      <w:pPr>
        <w:tabs>
          <w:tab w:val="left" w:pos="1800"/>
          <w:tab w:val="left" w:pos="5580"/>
        </w:tabs>
        <w:ind w:firstLine="480" w:firstLineChars="200"/>
        <w:jc w:val="left"/>
        <w:rPr>
          <w:color w:val="000000"/>
          <w:sz w:val="24"/>
        </w:rPr>
      </w:pPr>
      <w:r>
        <w:rPr>
          <w:rFonts w:hint="eastAsia"/>
          <w:color w:val="000000"/>
          <w:sz w:val="24"/>
        </w:rPr>
        <w:t>4.</w:t>
      </w:r>
      <w:r>
        <w:rPr>
          <w:color w:val="000000"/>
          <w:sz w:val="24"/>
        </w:rPr>
        <w:t>上述各项的详细规格</w:t>
      </w:r>
      <w:r>
        <w:rPr>
          <w:rFonts w:hint="eastAsia"/>
          <w:color w:val="000000"/>
          <w:sz w:val="24"/>
        </w:rPr>
        <w:t>、技术参数如表格中填写不下的</w:t>
      </w:r>
      <w:r>
        <w:rPr>
          <w:color w:val="000000"/>
          <w:sz w:val="24"/>
        </w:rPr>
        <w:t>，可</w:t>
      </w:r>
      <w:r>
        <w:rPr>
          <w:rFonts w:hint="eastAsia"/>
          <w:color w:val="000000"/>
          <w:sz w:val="24"/>
        </w:rPr>
        <w:t>以逐项</w:t>
      </w:r>
      <w:r>
        <w:rPr>
          <w:color w:val="000000"/>
          <w:sz w:val="24"/>
        </w:rPr>
        <w:t>另页描述。</w:t>
      </w:r>
    </w:p>
    <w:p>
      <w:pPr>
        <w:autoSpaceDE w:val="0"/>
        <w:autoSpaceDN w:val="0"/>
        <w:adjustRightInd w:val="0"/>
        <w:snapToGrid w:val="0"/>
        <w:spacing w:before="25" w:after="25" w:line="360" w:lineRule="auto"/>
        <w:rPr>
          <w:color w:val="000000"/>
          <w:sz w:val="24"/>
          <w:lang w:val="zh-CN"/>
        </w:rPr>
      </w:pPr>
      <w:r>
        <w:rPr>
          <w:color w:val="000000"/>
          <w:sz w:val="24"/>
          <w:lang w:val="zh-CN"/>
        </w:rPr>
        <w:t xml:space="preserve">                  </w:t>
      </w:r>
    </w:p>
    <w:p>
      <w:pPr>
        <w:autoSpaceDE w:val="0"/>
        <w:autoSpaceDN w:val="0"/>
        <w:adjustRightInd w:val="0"/>
        <w:snapToGrid w:val="0"/>
        <w:spacing w:before="25" w:after="25" w:line="360" w:lineRule="auto"/>
        <w:jc w:val="right"/>
        <w:rPr>
          <w:color w:val="000000"/>
          <w:sz w:val="24"/>
        </w:rPr>
      </w:pPr>
    </w:p>
    <w:p>
      <w:pPr>
        <w:autoSpaceDE w:val="0"/>
        <w:autoSpaceDN w:val="0"/>
        <w:adjustRightInd w:val="0"/>
        <w:snapToGrid w:val="0"/>
        <w:spacing w:before="25" w:after="25" w:line="360" w:lineRule="auto"/>
        <w:jc w:val="right"/>
        <w:rPr>
          <w:color w:val="000000"/>
          <w:sz w:val="24"/>
          <w:lang w:val="zh-CN"/>
        </w:rPr>
      </w:pPr>
      <w:r>
        <w:rPr>
          <w:color w:val="000000"/>
          <w:sz w:val="24"/>
        </w:rPr>
        <w:t>供应商名称（加盖公章）</w:t>
      </w:r>
      <w:r>
        <w:rPr>
          <w:color w:val="000000"/>
          <w:sz w:val="24"/>
          <w:lang w:val="zh-CN"/>
        </w:rPr>
        <w:t>：____________</w:t>
      </w:r>
    </w:p>
    <w:p>
      <w:pPr>
        <w:spacing w:line="500" w:lineRule="exact"/>
        <w:jc w:val="right"/>
        <w:rPr>
          <w:rFonts w:ascii="宋体" w:hAnsi="宋体" w:cs="宋体"/>
          <w:bCs/>
          <w:sz w:val="24"/>
        </w:rPr>
      </w:pPr>
      <w:r>
        <w:rPr>
          <w:color w:val="000000"/>
          <w:sz w:val="24"/>
          <w:szCs w:val="20"/>
        </w:rPr>
        <w:t xml:space="preserve">日期：_____年______月______日  </w:t>
      </w:r>
    </w:p>
    <w:p>
      <w:pPr>
        <w:pStyle w:val="20"/>
        <w:rPr>
          <w:rFonts w:ascii="宋体" w:hAnsi="宋体" w:cs="宋体"/>
          <w:bCs/>
          <w:sz w:val="24"/>
        </w:rPr>
      </w:pPr>
    </w:p>
    <w:p>
      <w:pPr>
        <w:pStyle w:val="20"/>
        <w:rPr>
          <w:rFonts w:ascii="宋体" w:hAnsi="宋体" w:cs="宋体"/>
          <w:bCs/>
          <w:sz w:val="24"/>
        </w:rPr>
      </w:pPr>
    </w:p>
    <w:p>
      <w:pPr>
        <w:spacing w:line="560" w:lineRule="exact"/>
        <w:jc w:val="left"/>
        <w:rPr>
          <w:rFonts w:ascii="黑体" w:hAnsi="黑体" w:eastAsia="黑体"/>
          <w:color w:val="000000"/>
          <w:sz w:val="32"/>
          <w:szCs w:val="32"/>
        </w:rPr>
      </w:pPr>
    </w:p>
    <w:p>
      <w:pPr>
        <w:spacing w:line="560" w:lineRule="exact"/>
        <w:jc w:val="left"/>
        <w:rPr>
          <w:rFonts w:ascii="黑体" w:hAnsi="黑体" w:eastAsia="黑体"/>
          <w:color w:val="000000"/>
          <w:sz w:val="32"/>
          <w:szCs w:val="32"/>
        </w:rPr>
      </w:pPr>
    </w:p>
    <w:p>
      <w:pPr>
        <w:spacing w:line="560" w:lineRule="exact"/>
        <w:jc w:val="left"/>
        <w:rPr>
          <w:rFonts w:ascii="黑体" w:hAnsi="黑体" w:eastAsia="黑体"/>
          <w:color w:val="000000"/>
          <w:sz w:val="32"/>
          <w:szCs w:val="32"/>
        </w:rPr>
      </w:pPr>
    </w:p>
    <w:p>
      <w:pPr>
        <w:spacing w:line="560" w:lineRule="exact"/>
        <w:jc w:val="left"/>
        <w:rPr>
          <w:rFonts w:ascii="黑体" w:hAnsi="黑体" w:eastAsia="黑体"/>
          <w:color w:val="000000"/>
          <w:sz w:val="32"/>
          <w:szCs w:val="32"/>
        </w:rPr>
      </w:pPr>
    </w:p>
    <w:p>
      <w:pPr>
        <w:spacing w:line="560" w:lineRule="exact"/>
        <w:jc w:val="left"/>
        <w:rPr>
          <w:rFonts w:ascii="黑体" w:hAnsi="黑体" w:eastAsia="黑体"/>
          <w:color w:val="000000"/>
          <w:sz w:val="32"/>
          <w:szCs w:val="32"/>
        </w:rPr>
      </w:pPr>
    </w:p>
    <w:p>
      <w:pPr>
        <w:spacing w:line="360" w:lineRule="exact"/>
        <w:jc w:val="left"/>
        <w:rPr>
          <w:rFonts w:ascii="宋体" w:hAnsi="宋体" w:cs="宋体"/>
          <w:b/>
          <w:color w:val="000000"/>
          <w:sz w:val="28"/>
        </w:rPr>
      </w:pPr>
    </w:p>
    <w:p>
      <w:pPr>
        <w:spacing w:line="360" w:lineRule="exact"/>
        <w:jc w:val="left"/>
        <w:rPr>
          <w:rFonts w:ascii="宋体" w:hAnsi="宋体" w:cs="宋体"/>
          <w:b/>
          <w:color w:val="000000"/>
          <w:sz w:val="28"/>
        </w:rPr>
      </w:pPr>
    </w:p>
    <w:p>
      <w:pPr>
        <w:spacing w:line="360" w:lineRule="auto"/>
        <w:jc w:val="left"/>
        <w:rPr>
          <w:rFonts w:hint="eastAsia" w:ascii="宋体" w:hAnsi="宋体" w:cs="宋体"/>
          <w:b/>
          <w:color w:val="000000"/>
          <w:sz w:val="32"/>
          <w:szCs w:val="32"/>
          <w:lang w:val="en-US" w:eastAsia="zh-CN"/>
        </w:rPr>
      </w:pPr>
      <w:bookmarkStart w:id="39" w:name="OLE_LINK2"/>
      <w:r>
        <w:rPr>
          <w:rFonts w:hint="eastAsia" w:ascii="宋体" w:hAnsi="宋体" w:cs="宋体"/>
          <w:b/>
          <w:color w:val="000000"/>
          <w:sz w:val="32"/>
          <w:szCs w:val="32"/>
        </w:rPr>
        <w:t>附件</w:t>
      </w:r>
      <w:r>
        <w:rPr>
          <w:rFonts w:hint="eastAsia" w:ascii="宋体" w:hAnsi="宋体" w:cs="宋体"/>
          <w:b/>
          <w:color w:val="000000"/>
          <w:sz w:val="32"/>
          <w:szCs w:val="32"/>
          <w:lang w:val="en-US" w:eastAsia="zh-CN"/>
        </w:rPr>
        <w:t>四</w:t>
      </w:r>
      <w:r>
        <w:rPr>
          <w:rFonts w:hint="eastAsia" w:ascii="宋体" w:hAnsi="宋体" w:cs="宋体"/>
          <w:b/>
          <w:color w:val="000000"/>
          <w:sz w:val="32"/>
          <w:szCs w:val="32"/>
        </w:rPr>
        <w:t>：</w:t>
      </w:r>
      <w:r>
        <w:rPr>
          <w:rFonts w:hint="eastAsia" w:ascii="宋体" w:hAnsi="宋体" w:cs="宋体"/>
          <w:b/>
          <w:color w:val="000000"/>
          <w:sz w:val="32"/>
          <w:szCs w:val="32"/>
          <w:lang w:val="en-US" w:eastAsia="zh-CN"/>
        </w:rPr>
        <w:t xml:space="preserve"> </w:t>
      </w:r>
    </w:p>
    <w:p>
      <w:pPr>
        <w:spacing w:line="360" w:lineRule="auto"/>
        <w:jc w:val="center"/>
        <w:rPr>
          <w:rFonts w:hint="eastAsia" w:ascii="宋体" w:hAnsi="宋体" w:eastAsia="宋体" w:cs="Times New Roman"/>
          <w:b/>
          <w:sz w:val="28"/>
          <w:szCs w:val="28"/>
        </w:rPr>
      </w:pPr>
      <w:r>
        <w:rPr>
          <w:rFonts w:hint="eastAsia" w:ascii="宋体" w:hAnsi="宋体" w:eastAsia="宋体" w:cs="Times New Roman"/>
          <w:b/>
          <w:sz w:val="28"/>
          <w:szCs w:val="28"/>
        </w:rPr>
        <w:t>参加本项目人员一览表</w:t>
      </w:r>
    </w:p>
    <w:p>
      <w:pPr>
        <w:widowControl w:val="0"/>
        <w:spacing w:after="120"/>
        <w:jc w:val="both"/>
        <w:rPr>
          <w:rFonts w:hint="eastAsia" w:ascii="宋体" w:hAnsi="宋体" w:eastAsia="宋体" w:cs="宋体"/>
          <w:bCs/>
          <w:kern w:val="0"/>
          <w:sz w:val="24"/>
          <w:szCs w:val="24"/>
          <w:lang w:val="en-US" w:eastAsia="zh-CN" w:bidi="ar-SA"/>
        </w:rPr>
      </w:pPr>
    </w:p>
    <w:p>
      <w:pPr>
        <w:widowControl w:val="0"/>
        <w:spacing w:after="120"/>
        <w:jc w:val="both"/>
        <w:rPr>
          <w:rFonts w:hint="eastAsia"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项目编号：</w:t>
      </w:r>
      <w:r>
        <w:rPr>
          <w:rFonts w:hint="eastAsia" w:ascii="宋体" w:hAnsi="宋体" w:eastAsia="宋体" w:cs="宋体"/>
          <w:bCs/>
          <w:kern w:val="0"/>
          <w:sz w:val="24"/>
          <w:szCs w:val="24"/>
          <w:u w:val="single"/>
          <w:lang w:val="en-US" w:eastAsia="zh-CN" w:bidi="ar-SA"/>
        </w:rPr>
        <w:t xml:space="preserve">                </w:t>
      </w:r>
      <w:r>
        <w:rPr>
          <w:rFonts w:hint="eastAsia" w:ascii="宋体" w:hAnsi="宋体" w:eastAsia="宋体" w:cs="宋体"/>
          <w:bCs/>
          <w:kern w:val="0"/>
          <w:sz w:val="24"/>
          <w:szCs w:val="24"/>
          <w:lang w:val="en-US" w:eastAsia="zh-CN" w:bidi="ar-SA"/>
        </w:rPr>
        <w:t xml:space="preserve">  </w:t>
      </w:r>
    </w:p>
    <w:p>
      <w:pPr>
        <w:widowControl w:val="0"/>
        <w:spacing w:after="120"/>
        <w:jc w:val="both"/>
        <w:rPr>
          <w:rFonts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 xml:space="preserve">   </w:t>
      </w:r>
    </w:p>
    <w:tbl>
      <w:tblPr>
        <w:tblStyle w:val="51"/>
        <w:tblW w:w="9254" w:type="dxa"/>
        <w:tblInd w:w="-357"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45"/>
        <w:gridCol w:w="945"/>
        <w:gridCol w:w="945"/>
        <w:gridCol w:w="945"/>
        <w:gridCol w:w="945"/>
        <w:gridCol w:w="2202"/>
        <w:gridCol w:w="232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45" w:type="dxa"/>
            <w:tcBorders>
              <w:top w:val="single" w:color="auto" w:sz="4" w:space="0"/>
              <w:left w:val="single" w:color="auto" w:sz="4" w:space="0"/>
              <w:bottom w:val="single" w:color="auto" w:sz="4" w:space="0"/>
              <w:right w:val="single" w:color="auto" w:sz="4" w:space="0"/>
            </w:tcBorders>
            <w:noWrap w:val="0"/>
            <w:vAlign w:val="center"/>
          </w:tcPr>
          <w:p>
            <w:pPr>
              <w:widowControl w:val="0"/>
              <w:spacing w:after="120"/>
              <w:jc w:val="center"/>
              <w:rPr>
                <w:rFonts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序号</w:t>
            </w:r>
          </w:p>
        </w:tc>
        <w:tc>
          <w:tcPr>
            <w:tcW w:w="945" w:type="dxa"/>
            <w:tcBorders>
              <w:top w:val="single" w:color="auto" w:sz="4" w:space="0"/>
              <w:left w:val="single" w:color="auto" w:sz="4" w:space="0"/>
              <w:bottom w:val="single" w:color="auto" w:sz="4" w:space="0"/>
              <w:right w:val="single" w:color="auto" w:sz="4" w:space="0"/>
            </w:tcBorders>
            <w:noWrap w:val="0"/>
            <w:vAlign w:val="center"/>
          </w:tcPr>
          <w:p>
            <w:pPr>
              <w:widowControl w:val="0"/>
              <w:spacing w:after="120"/>
              <w:jc w:val="center"/>
              <w:rPr>
                <w:rFonts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姓名</w:t>
            </w:r>
          </w:p>
        </w:tc>
        <w:tc>
          <w:tcPr>
            <w:tcW w:w="945" w:type="dxa"/>
            <w:tcBorders>
              <w:top w:val="single" w:color="auto" w:sz="4" w:space="0"/>
              <w:left w:val="single" w:color="auto" w:sz="4" w:space="0"/>
              <w:bottom w:val="single" w:color="auto" w:sz="4" w:space="0"/>
              <w:right w:val="single" w:color="auto" w:sz="4" w:space="0"/>
            </w:tcBorders>
            <w:noWrap w:val="0"/>
            <w:vAlign w:val="center"/>
          </w:tcPr>
          <w:p>
            <w:pPr>
              <w:widowControl w:val="0"/>
              <w:spacing w:after="120"/>
              <w:jc w:val="center"/>
              <w:rPr>
                <w:rFonts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性别</w:t>
            </w:r>
          </w:p>
        </w:tc>
        <w:tc>
          <w:tcPr>
            <w:tcW w:w="945" w:type="dxa"/>
            <w:tcBorders>
              <w:top w:val="single" w:color="auto" w:sz="4" w:space="0"/>
              <w:left w:val="single" w:color="auto" w:sz="4" w:space="0"/>
              <w:bottom w:val="single" w:color="auto" w:sz="4" w:space="0"/>
              <w:right w:val="single" w:color="auto" w:sz="4" w:space="0"/>
            </w:tcBorders>
            <w:noWrap w:val="0"/>
            <w:vAlign w:val="center"/>
          </w:tcPr>
          <w:p>
            <w:pPr>
              <w:widowControl w:val="0"/>
              <w:spacing w:after="120"/>
              <w:jc w:val="center"/>
              <w:rPr>
                <w:rFonts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年龄</w:t>
            </w:r>
          </w:p>
        </w:tc>
        <w:tc>
          <w:tcPr>
            <w:tcW w:w="945" w:type="dxa"/>
            <w:tcBorders>
              <w:top w:val="single" w:color="auto" w:sz="4" w:space="0"/>
              <w:left w:val="single" w:color="auto" w:sz="4" w:space="0"/>
              <w:bottom w:val="single" w:color="auto" w:sz="4" w:space="0"/>
              <w:right w:val="single" w:color="auto" w:sz="4" w:space="0"/>
            </w:tcBorders>
            <w:noWrap w:val="0"/>
            <w:vAlign w:val="center"/>
          </w:tcPr>
          <w:p>
            <w:pPr>
              <w:widowControl w:val="0"/>
              <w:spacing w:after="120"/>
              <w:jc w:val="center"/>
              <w:rPr>
                <w:rFonts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毕业学校和学历</w:t>
            </w:r>
          </w:p>
        </w:tc>
        <w:tc>
          <w:tcPr>
            <w:tcW w:w="2202" w:type="dxa"/>
            <w:tcBorders>
              <w:top w:val="single" w:color="auto" w:sz="4" w:space="0"/>
              <w:left w:val="single" w:color="auto" w:sz="4" w:space="0"/>
              <w:bottom w:val="single" w:color="auto" w:sz="4" w:space="0"/>
              <w:right w:val="single" w:color="auto" w:sz="4" w:space="0"/>
            </w:tcBorders>
            <w:noWrap w:val="0"/>
            <w:vAlign w:val="center"/>
          </w:tcPr>
          <w:p>
            <w:pPr>
              <w:widowControl w:val="0"/>
              <w:spacing w:after="120"/>
              <w:jc w:val="center"/>
              <w:rPr>
                <w:rFonts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人员简历</w:t>
            </w:r>
          </w:p>
        </w:tc>
        <w:tc>
          <w:tcPr>
            <w:tcW w:w="2327" w:type="dxa"/>
            <w:tcBorders>
              <w:top w:val="single" w:color="auto" w:sz="4" w:space="0"/>
              <w:left w:val="single" w:color="auto" w:sz="4" w:space="0"/>
              <w:bottom w:val="single" w:color="auto" w:sz="4" w:space="0"/>
              <w:right w:val="single" w:color="auto" w:sz="4" w:space="0"/>
            </w:tcBorders>
            <w:noWrap w:val="0"/>
            <w:vAlign w:val="center"/>
          </w:tcPr>
          <w:p>
            <w:pPr>
              <w:widowControl w:val="0"/>
              <w:spacing w:after="120"/>
              <w:jc w:val="center"/>
              <w:rPr>
                <w:rFonts w:hint="default"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经历与业绩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45"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 </w:t>
            </w:r>
          </w:p>
        </w:tc>
        <w:tc>
          <w:tcPr>
            <w:tcW w:w="945"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 </w:t>
            </w:r>
          </w:p>
        </w:tc>
        <w:tc>
          <w:tcPr>
            <w:tcW w:w="945"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 </w:t>
            </w:r>
          </w:p>
        </w:tc>
        <w:tc>
          <w:tcPr>
            <w:tcW w:w="945"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 </w:t>
            </w:r>
          </w:p>
        </w:tc>
        <w:tc>
          <w:tcPr>
            <w:tcW w:w="945"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 </w:t>
            </w:r>
          </w:p>
        </w:tc>
        <w:tc>
          <w:tcPr>
            <w:tcW w:w="2202"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 </w:t>
            </w:r>
          </w:p>
          <w:p>
            <w:pPr>
              <w:widowControl w:val="0"/>
              <w:spacing w:after="120"/>
              <w:jc w:val="both"/>
              <w:rPr>
                <w:rFonts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 </w:t>
            </w:r>
          </w:p>
        </w:tc>
        <w:tc>
          <w:tcPr>
            <w:tcW w:w="2327"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 </w:t>
            </w:r>
          </w:p>
          <w:p>
            <w:pPr>
              <w:widowControl w:val="0"/>
              <w:spacing w:after="120"/>
              <w:jc w:val="both"/>
              <w:rPr>
                <w:rFonts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9" w:hRule="atLeast"/>
        </w:trPr>
        <w:tc>
          <w:tcPr>
            <w:tcW w:w="945"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 </w:t>
            </w:r>
          </w:p>
        </w:tc>
        <w:tc>
          <w:tcPr>
            <w:tcW w:w="945"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 </w:t>
            </w:r>
          </w:p>
        </w:tc>
        <w:tc>
          <w:tcPr>
            <w:tcW w:w="945"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 </w:t>
            </w:r>
          </w:p>
        </w:tc>
        <w:tc>
          <w:tcPr>
            <w:tcW w:w="945"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 </w:t>
            </w:r>
          </w:p>
        </w:tc>
        <w:tc>
          <w:tcPr>
            <w:tcW w:w="945"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 </w:t>
            </w:r>
          </w:p>
        </w:tc>
        <w:tc>
          <w:tcPr>
            <w:tcW w:w="2202"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 </w:t>
            </w:r>
          </w:p>
        </w:tc>
        <w:tc>
          <w:tcPr>
            <w:tcW w:w="2327"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 </w:t>
            </w:r>
          </w:p>
          <w:p>
            <w:pPr>
              <w:widowControl w:val="0"/>
              <w:spacing w:after="120"/>
              <w:jc w:val="both"/>
              <w:rPr>
                <w:rFonts w:ascii="宋体" w:hAnsi="宋体" w:eastAsia="宋体" w:cs="宋体"/>
                <w:bCs/>
                <w:kern w:val="0"/>
                <w:sz w:val="24"/>
                <w:szCs w:val="24"/>
                <w:lang w:val="en-US" w:eastAsia="zh-CN" w:bidi="ar-SA"/>
              </w:rPr>
            </w:pPr>
            <w:r>
              <w:rPr>
                <w:rFonts w:hint="eastAsia" w:ascii="宋体" w:hAnsi="宋体" w:eastAsia="宋体" w:cs="宋体"/>
                <w:bCs/>
                <w:kern w:val="0"/>
                <w:sz w:val="24"/>
                <w:szCs w:val="24"/>
                <w:lang w:val="en-US" w:eastAsia="zh-CN" w:bidi="ar-SA"/>
              </w:rPr>
              <w:t>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89" w:hRule="atLeast"/>
        </w:trPr>
        <w:tc>
          <w:tcPr>
            <w:tcW w:w="945"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p>
        </w:tc>
        <w:tc>
          <w:tcPr>
            <w:tcW w:w="945"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p>
        </w:tc>
        <w:tc>
          <w:tcPr>
            <w:tcW w:w="945"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p>
        </w:tc>
        <w:tc>
          <w:tcPr>
            <w:tcW w:w="945"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p>
        </w:tc>
        <w:tc>
          <w:tcPr>
            <w:tcW w:w="945"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p>
        </w:tc>
        <w:tc>
          <w:tcPr>
            <w:tcW w:w="2202"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p>
        </w:tc>
        <w:tc>
          <w:tcPr>
            <w:tcW w:w="2327"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7" w:hRule="atLeast"/>
        </w:trPr>
        <w:tc>
          <w:tcPr>
            <w:tcW w:w="945"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p>
        </w:tc>
        <w:tc>
          <w:tcPr>
            <w:tcW w:w="945"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p>
        </w:tc>
        <w:tc>
          <w:tcPr>
            <w:tcW w:w="945"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p>
        </w:tc>
        <w:tc>
          <w:tcPr>
            <w:tcW w:w="945"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p>
        </w:tc>
        <w:tc>
          <w:tcPr>
            <w:tcW w:w="945"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p>
        </w:tc>
        <w:tc>
          <w:tcPr>
            <w:tcW w:w="2202"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p>
        </w:tc>
        <w:tc>
          <w:tcPr>
            <w:tcW w:w="2327" w:type="dxa"/>
            <w:tcBorders>
              <w:top w:val="single" w:color="auto" w:sz="4" w:space="0"/>
              <w:left w:val="single" w:color="auto" w:sz="4" w:space="0"/>
              <w:bottom w:val="single" w:color="auto" w:sz="4" w:space="0"/>
              <w:right w:val="single" w:color="auto" w:sz="4" w:space="0"/>
            </w:tcBorders>
            <w:noWrap w:val="0"/>
            <w:vAlign w:val="top"/>
          </w:tcPr>
          <w:p>
            <w:pPr>
              <w:widowControl w:val="0"/>
              <w:spacing w:after="120"/>
              <w:jc w:val="both"/>
              <w:rPr>
                <w:rFonts w:ascii="宋体" w:hAnsi="宋体" w:eastAsia="宋体" w:cs="宋体"/>
                <w:bCs/>
                <w:kern w:val="0"/>
                <w:sz w:val="24"/>
                <w:szCs w:val="24"/>
                <w:lang w:val="en-US" w:eastAsia="zh-CN" w:bidi="ar-SA"/>
              </w:rPr>
            </w:pPr>
          </w:p>
        </w:tc>
      </w:tr>
    </w:tbl>
    <w:p>
      <w:pPr>
        <w:keepNext/>
        <w:keepLines/>
        <w:widowControl w:val="0"/>
        <w:spacing w:before="280" w:after="290" w:line="376" w:lineRule="auto"/>
        <w:jc w:val="both"/>
        <w:outlineLvl w:val="3"/>
        <w:rPr>
          <w:rFonts w:hint="default" w:ascii="Calibri" w:hAnsi="Calibri" w:eastAsia="楷体_GB2312" w:cs="Times New Roman"/>
          <w:b/>
          <w:bCs/>
          <w:kern w:val="0"/>
          <w:sz w:val="28"/>
          <w:szCs w:val="28"/>
          <w:lang w:val="en-US" w:eastAsia="zh-CN" w:bidi="ar-SA"/>
        </w:rPr>
      </w:pPr>
    </w:p>
    <w:p>
      <w:pPr>
        <w:tabs>
          <w:tab w:val="left" w:pos="9765"/>
        </w:tabs>
        <w:spacing w:line="360" w:lineRule="auto"/>
        <w:rPr>
          <w:rFonts w:ascii="宋体" w:hAnsi="宋体" w:eastAsia="宋体" w:cs="宋体"/>
          <w:b/>
          <w:sz w:val="24"/>
        </w:rPr>
      </w:pPr>
      <w:r>
        <w:rPr>
          <w:rFonts w:hint="eastAsia" w:ascii="宋体" w:hAnsi="宋体" w:eastAsia="宋体" w:cs="宋体"/>
          <w:b/>
          <w:sz w:val="24"/>
          <w:lang w:val="zh-CN"/>
        </w:rPr>
        <w:t>注：</w:t>
      </w:r>
      <w:r>
        <w:rPr>
          <w:rFonts w:hint="eastAsia" w:ascii="宋体" w:hAnsi="宋体" w:eastAsia="宋体" w:cs="宋体"/>
          <w:b/>
          <w:sz w:val="24"/>
          <w:lang w:val="zh-CN" w:eastAsia="zh-CN"/>
        </w:rPr>
        <w:t>结合项目实际需求填写相关信息，可自行添加或删减内容。</w:t>
      </w:r>
    </w:p>
    <w:p>
      <w:pPr>
        <w:tabs>
          <w:tab w:val="left" w:pos="9765"/>
        </w:tabs>
        <w:spacing w:line="360" w:lineRule="auto"/>
        <w:rPr>
          <w:rFonts w:hint="eastAsia" w:ascii="宋体" w:hAnsi="宋体" w:eastAsia="宋体" w:cs="宋体"/>
          <w:b/>
          <w:sz w:val="24"/>
          <w:lang w:val="zh-CN"/>
        </w:rPr>
      </w:pPr>
    </w:p>
    <w:p>
      <w:pPr>
        <w:spacing w:before="25" w:after="25" w:line="360" w:lineRule="auto"/>
        <w:rPr>
          <w:rFonts w:ascii="Times New Roman" w:hAnsi="Times New Roman" w:eastAsia="宋体" w:cs="Times New Roman"/>
          <w:color w:val="000000"/>
          <w:sz w:val="24"/>
          <w:lang w:val="zh-CN"/>
        </w:rPr>
      </w:pPr>
      <w:r>
        <w:rPr>
          <w:rFonts w:ascii="Times New Roman" w:hAnsi="Times New Roman" w:eastAsia="宋体" w:cs="Times New Roman"/>
          <w:color w:val="000000"/>
          <w:sz w:val="24"/>
        </w:rPr>
        <w:t>供应商名称（加盖公章）</w:t>
      </w:r>
      <w:r>
        <w:rPr>
          <w:rFonts w:ascii="Times New Roman" w:hAnsi="Times New Roman" w:eastAsia="宋体" w:cs="Times New Roman"/>
          <w:color w:val="000000"/>
          <w:sz w:val="24"/>
          <w:lang w:val="zh-CN"/>
        </w:rPr>
        <w:t>：    ____________</w:t>
      </w:r>
    </w:p>
    <w:p>
      <w:pPr>
        <w:ind w:firstLine="480"/>
        <w:rPr>
          <w:rFonts w:hint="eastAsia" w:ascii="宋体" w:hAnsi="宋体" w:eastAsia="宋体" w:cs="Times New Roman"/>
          <w:sz w:val="24"/>
          <w:szCs w:val="24"/>
        </w:rPr>
      </w:pPr>
      <w:r>
        <w:rPr>
          <w:rFonts w:ascii="Times New Roman" w:hAnsi="Times New Roman" w:eastAsia="宋体" w:cs="Times New Roman"/>
          <w:color w:val="000000"/>
          <w:sz w:val="24"/>
          <w:szCs w:val="20"/>
        </w:rPr>
        <w:t>日期：_____年______月______日</w:t>
      </w:r>
    </w:p>
    <w:p>
      <w:pPr>
        <w:spacing w:line="560" w:lineRule="exact"/>
        <w:jc w:val="left"/>
        <w:rPr>
          <w:rFonts w:hint="eastAsia" w:ascii="宋体" w:hAnsi="宋体" w:cs="宋体"/>
          <w:b/>
          <w:color w:val="000000"/>
          <w:sz w:val="32"/>
          <w:szCs w:val="32"/>
        </w:rPr>
      </w:pPr>
    </w:p>
    <w:p>
      <w:pPr>
        <w:spacing w:line="560" w:lineRule="exact"/>
        <w:jc w:val="center"/>
        <w:rPr>
          <w:rFonts w:hint="eastAsia" w:ascii="宋体" w:hAnsi="宋体" w:cs="宋体"/>
          <w:b/>
          <w:color w:val="000000"/>
          <w:sz w:val="32"/>
          <w:szCs w:val="32"/>
        </w:rPr>
      </w:pPr>
    </w:p>
    <w:p>
      <w:pPr>
        <w:spacing w:line="560" w:lineRule="exact"/>
        <w:jc w:val="center"/>
        <w:rPr>
          <w:rFonts w:hint="eastAsia" w:ascii="宋体" w:hAnsi="宋体" w:cs="宋体"/>
          <w:b/>
          <w:color w:val="000000"/>
          <w:sz w:val="32"/>
          <w:szCs w:val="32"/>
        </w:rPr>
      </w:pPr>
    </w:p>
    <w:p>
      <w:pPr>
        <w:spacing w:line="560" w:lineRule="exact"/>
        <w:jc w:val="center"/>
        <w:rPr>
          <w:rFonts w:hint="eastAsia" w:ascii="宋体" w:hAnsi="宋体" w:cs="宋体"/>
          <w:b/>
          <w:color w:val="000000"/>
          <w:sz w:val="32"/>
          <w:szCs w:val="32"/>
        </w:rPr>
      </w:pPr>
    </w:p>
    <w:p>
      <w:pPr>
        <w:spacing w:line="560" w:lineRule="exact"/>
        <w:jc w:val="center"/>
        <w:rPr>
          <w:rFonts w:hint="eastAsia" w:ascii="宋体" w:hAnsi="宋体" w:cs="宋体"/>
          <w:b/>
          <w:color w:val="000000"/>
          <w:sz w:val="32"/>
          <w:szCs w:val="32"/>
        </w:rPr>
      </w:pPr>
    </w:p>
    <w:p>
      <w:pPr>
        <w:spacing w:line="560" w:lineRule="exact"/>
        <w:jc w:val="center"/>
        <w:rPr>
          <w:rFonts w:hint="eastAsia" w:ascii="宋体" w:hAnsi="宋体" w:cs="宋体"/>
          <w:b/>
          <w:color w:val="000000"/>
          <w:sz w:val="32"/>
          <w:szCs w:val="32"/>
        </w:rPr>
      </w:pPr>
    </w:p>
    <w:p>
      <w:pPr>
        <w:spacing w:line="560" w:lineRule="exact"/>
        <w:jc w:val="center"/>
        <w:rPr>
          <w:rFonts w:hint="eastAsia" w:ascii="宋体" w:hAnsi="宋体" w:cs="宋体"/>
          <w:b/>
          <w:color w:val="000000"/>
          <w:sz w:val="32"/>
          <w:szCs w:val="32"/>
        </w:rPr>
      </w:pPr>
      <w:r>
        <w:rPr>
          <w:rFonts w:hint="eastAsia" w:ascii="宋体" w:hAnsi="宋体" w:cs="宋体"/>
          <w:b/>
          <w:color w:val="000000"/>
          <w:sz w:val="32"/>
          <w:szCs w:val="32"/>
        </w:rPr>
        <w:t>评审</w:t>
      </w:r>
      <w:r>
        <w:rPr>
          <w:rFonts w:hint="eastAsia" w:ascii="宋体" w:hAnsi="宋体" w:cs="宋体"/>
          <w:b/>
          <w:color w:val="000000"/>
          <w:sz w:val="32"/>
          <w:szCs w:val="32"/>
          <w:lang w:val="en-US" w:eastAsia="zh-CN"/>
        </w:rPr>
        <w:t>办法及评分</w:t>
      </w:r>
      <w:r>
        <w:rPr>
          <w:rFonts w:hint="eastAsia" w:ascii="宋体" w:hAnsi="宋体" w:cs="宋体"/>
          <w:b/>
          <w:color w:val="000000"/>
          <w:sz w:val="32"/>
          <w:szCs w:val="32"/>
        </w:rPr>
        <w:t>标准</w:t>
      </w:r>
    </w:p>
    <w:p>
      <w:pPr>
        <w:spacing w:line="360" w:lineRule="auto"/>
        <w:jc w:val="left"/>
        <w:rPr>
          <w:rFonts w:ascii="宋体" w:hAnsi="宋体"/>
          <w:b/>
          <w:sz w:val="24"/>
        </w:rPr>
      </w:pPr>
      <w:r>
        <w:rPr>
          <w:rFonts w:hint="eastAsia" w:ascii="宋体" w:hAnsi="宋体"/>
          <w:b/>
          <w:sz w:val="24"/>
        </w:rPr>
        <w:t>一</w:t>
      </w:r>
      <w:r>
        <w:rPr>
          <w:rFonts w:ascii="宋体" w:hAnsi="宋体"/>
          <w:b/>
          <w:sz w:val="24"/>
        </w:rPr>
        <w:t>、</w:t>
      </w:r>
      <w:r>
        <w:rPr>
          <w:rFonts w:hint="eastAsia" w:ascii="宋体" w:hAnsi="宋体"/>
          <w:b/>
          <w:sz w:val="24"/>
        </w:rPr>
        <w:t>评审办法</w:t>
      </w:r>
    </w:p>
    <w:p>
      <w:pPr>
        <w:spacing w:line="360" w:lineRule="auto"/>
        <w:jc w:val="left"/>
        <w:rPr>
          <w:rFonts w:ascii="宋体" w:hAnsi="宋体" w:cs="宋体"/>
          <w:sz w:val="24"/>
        </w:rPr>
      </w:pPr>
      <w:r>
        <w:rPr>
          <w:rFonts w:hint="eastAsia" w:ascii="宋体" w:hAnsi="宋体" w:cs="宋体"/>
          <w:sz w:val="24"/>
        </w:rPr>
        <w:t xml:space="preserve">    1.本项目采用综合评分法，由评审小组对所有有效投标响应文件进行详细的评分，采用百分制计分方法。评审时，评审小组各成员遵循公平、公正、择优原则，独立对每个有效供应商的标书进行评价、打分，各个供应商的评审后最终得分为汇总计算所有评委所评定分值的平均值。</w:t>
      </w:r>
    </w:p>
    <w:p>
      <w:pPr>
        <w:spacing w:line="360" w:lineRule="auto"/>
        <w:jc w:val="left"/>
        <w:rPr>
          <w:rFonts w:ascii="宋体" w:hAnsi="宋体" w:cs="宋体"/>
          <w:sz w:val="24"/>
        </w:rPr>
      </w:pPr>
      <w:r>
        <w:rPr>
          <w:rFonts w:hint="eastAsia" w:ascii="宋体" w:hAnsi="宋体" w:cs="宋体"/>
          <w:sz w:val="24"/>
        </w:rPr>
        <w:t xml:space="preserve">    2.评审结果按评审后得分由高到低顺序排列。得分相同的，按投标报价由低到高顺序排列。得分且投标报价相同的并列。投标响应文件满足招标文件全部实质性要求，且按照评审因素的量化指标评审得分最高的供应商为排名第一的成交候选人。</w:t>
      </w:r>
    </w:p>
    <w:p>
      <w:pPr>
        <w:spacing w:line="360" w:lineRule="auto"/>
        <w:jc w:val="left"/>
        <w:rPr>
          <w:rFonts w:ascii="宋体" w:hAnsi="宋体" w:cs="宋体"/>
          <w:sz w:val="24"/>
          <w:lang w:val="zh-CN"/>
        </w:rPr>
      </w:pPr>
      <w:r>
        <w:rPr>
          <w:rFonts w:hint="eastAsia" w:ascii="宋体" w:hAnsi="宋体" w:cs="宋体"/>
          <w:sz w:val="24"/>
        </w:rPr>
        <w:t xml:space="preserve">     </w:t>
      </w:r>
      <w:r>
        <w:rPr>
          <w:rFonts w:hint="eastAsia" w:ascii="宋体" w:hAnsi="宋体" w:cs="宋体"/>
          <w:sz w:val="24"/>
          <w:lang w:val="zh-CN"/>
        </w:rPr>
        <w:t>注：每部分的得分保留小数点后两位，合计得分保留小数点后两位。</w:t>
      </w:r>
    </w:p>
    <w:p>
      <w:pPr>
        <w:keepNext/>
        <w:keepLines/>
        <w:spacing w:line="360" w:lineRule="auto"/>
        <w:jc w:val="left"/>
        <w:outlineLvl w:val="1"/>
        <w:rPr>
          <w:b/>
          <w:sz w:val="24"/>
          <w:szCs w:val="24"/>
        </w:rPr>
      </w:pPr>
      <w:r>
        <w:rPr>
          <w:b/>
          <w:sz w:val="24"/>
          <w:szCs w:val="24"/>
        </w:rPr>
        <w:t>二、评</w:t>
      </w:r>
      <w:r>
        <w:rPr>
          <w:rFonts w:hint="eastAsia"/>
          <w:b/>
          <w:sz w:val="24"/>
          <w:szCs w:val="24"/>
        </w:rPr>
        <w:t>审</w:t>
      </w:r>
      <w:r>
        <w:rPr>
          <w:b/>
          <w:sz w:val="24"/>
          <w:szCs w:val="24"/>
        </w:rPr>
        <w:t>标准</w:t>
      </w:r>
    </w:p>
    <w:bookmarkEnd w:id="39"/>
    <w:tbl>
      <w:tblPr>
        <w:tblStyle w:val="51"/>
        <w:tblW w:w="9504" w:type="dxa"/>
        <w:tblInd w:w="-5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5"/>
        <w:gridCol w:w="1292"/>
        <w:gridCol w:w="850"/>
        <w:gridCol w:w="5342"/>
        <w:gridCol w:w="1179"/>
        <w:gridCol w:w="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498" w:hRule="atLeast"/>
        </w:trPr>
        <w:tc>
          <w:tcPr>
            <w:tcW w:w="835" w:type="dxa"/>
            <w:vAlign w:val="center"/>
          </w:tcPr>
          <w:p>
            <w:pPr>
              <w:ind w:firstLine="28"/>
              <w:jc w:val="center"/>
              <w:rPr>
                <w:rFonts w:ascii="仿宋_GB2312" w:hAnsi="仿宋_GB2312" w:eastAsia="仿宋_GB2312" w:cs="仿宋_GB2312"/>
                <w:b/>
                <w:sz w:val="24"/>
              </w:rPr>
            </w:pPr>
            <w:r>
              <w:rPr>
                <w:rFonts w:hint="eastAsia" w:ascii="仿宋_GB2312" w:hAnsi="仿宋_GB2312" w:eastAsia="仿宋_GB2312" w:cs="仿宋_GB2312"/>
                <w:b/>
                <w:sz w:val="24"/>
              </w:rPr>
              <w:t>序号</w:t>
            </w:r>
          </w:p>
        </w:tc>
        <w:tc>
          <w:tcPr>
            <w:tcW w:w="1292" w:type="dxa"/>
            <w:vAlign w:val="center"/>
          </w:tcPr>
          <w:p>
            <w:pPr>
              <w:ind w:firstLine="28"/>
              <w:jc w:val="center"/>
              <w:rPr>
                <w:rFonts w:ascii="仿宋_GB2312" w:hAnsi="仿宋_GB2312" w:eastAsia="仿宋_GB2312" w:cs="仿宋_GB2312"/>
                <w:b/>
                <w:sz w:val="24"/>
              </w:rPr>
            </w:pPr>
            <w:r>
              <w:rPr>
                <w:rFonts w:hint="eastAsia" w:ascii="仿宋_GB2312" w:hAnsi="仿宋_GB2312" w:eastAsia="仿宋_GB2312" w:cs="仿宋_GB2312"/>
                <w:b/>
                <w:sz w:val="24"/>
              </w:rPr>
              <w:t>评分因素</w:t>
            </w:r>
          </w:p>
        </w:tc>
        <w:tc>
          <w:tcPr>
            <w:tcW w:w="850" w:type="dxa"/>
            <w:vAlign w:val="center"/>
          </w:tcPr>
          <w:p>
            <w:pPr>
              <w:ind w:firstLine="28"/>
              <w:jc w:val="center"/>
              <w:rPr>
                <w:rFonts w:ascii="仿宋_GB2312" w:hAnsi="仿宋_GB2312" w:eastAsia="仿宋_GB2312" w:cs="仿宋_GB2312"/>
                <w:b/>
                <w:sz w:val="24"/>
              </w:rPr>
            </w:pPr>
            <w:r>
              <w:rPr>
                <w:rFonts w:hint="eastAsia" w:ascii="仿宋_GB2312" w:hAnsi="仿宋_GB2312" w:eastAsia="仿宋_GB2312" w:cs="仿宋_GB2312"/>
                <w:b/>
                <w:sz w:val="24"/>
              </w:rPr>
              <w:t>分值</w:t>
            </w:r>
          </w:p>
        </w:tc>
        <w:tc>
          <w:tcPr>
            <w:tcW w:w="5342" w:type="dxa"/>
            <w:vAlign w:val="center"/>
          </w:tcPr>
          <w:p>
            <w:pPr>
              <w:ind w:firstLine="28"/>
              <w:jc w:val="center"/>
              <w:rPr>
                <w:rFonts w:ascii="仿宋_GB2312" w:hAnsi="仿宋_GB2312" w:eastAsia="仿宋_GB2312" w:cs="仿宋_GB2312"/>
                <w:b/>
                <w:sz w:val="24"/>
              </w:rPr>
            </w:pPr>
            <w:r>
              <w:rPr>
                <w:rFonts w:hint="eastAsia" w:ascii="仿宋_GB2312" w:hAnsi="仿宋_GB2312" w:eastAsia="仿宋_GB2312" w:cs="仿宋_GB2312"/>
                <w:b/>
                <w:sz w:val="24"/>
              </w:rPr>
              <w:t>评分标准</w:t>
            </w:r>
          </w:p>
        </w:tc>
        <w:tc>
          <w:tcPr>
            <w:tcW w:w="1179" w:type="dxa"/>
            <w:vAlign w:val="center"/>
          </w:tcPr>
          <w:p>
            <w:pPr>
              <w:pStyle w:val="322"/>
              <w:spacing w:before="0" w:after="0" w:line="240" w:lineRule="auto"/>
              <w:rPr>
                <w:rFonts w:ascii="仿宋_GB2312" w:hAnsi="仿宋_GB2312" w:cs="仿宋_GB2312"/>
                <w:szCs w:val="24"/>
              </w:rPr>
            </w:pPr>
            <w:r>
              <w:rPr>
                <w:rFonts w:hint="eastAsia" w:ascii="仿宋_GB2312" w:hAnsi="仿宋_GB2312" w:cs="仿宋_GB2312"/>
                <w:szCs w:val="24"/>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631" w:hRule="atLeast"/>
        </w:trPr>
        <w:tc>
          <w:tcPr>
            <w:tcW w:w="835" w:type="dxa"/>
            <w:vAlign w:val="center"/>
          </w:tcPr>
          <w:p>
            <w:pPr>
              <w:ind w:firstLine="28"/>
              <w:jc w:val="center"/>
              <w:rPr>
                <w:rFonts w:ascii="仿宋_GB2312" w:hAnsi="仿宋_GB2312" w:eastAsia="仿宋_GB2312" w:cs="仿宋_GB2312"/>
                <w:b/>
                <w:szCs w:val="21"/>
              </w:rPr>
            </w:pPr>
            <w:r>
              <w:rPr>
                <w:rFonts w:hint="eastAsia" w:ascii="仿宋_GB2312" w:hAnsi="仿宋_GB2312" w:eastAsia="仿宋_GB2312" w:cs="仿宋_GB2312"/>
                <w:b/>
                <w:szCs w:val="21"/>
              </w:rPr>
              <w:t>1</w:t>
            </w:r>
          </w:p>
        </w:tc>
        <w:tc>
          <w:tcPr>
            <w:tcW w:w="1292" w:type="dxa"/>
            <w:vAlign w:val="center"/>
          </w:tcPr>
          <w:p>
            <w:pPr>
              <w:ind w:firstLine="28"/>
              <w:jc w:val="center"/>
              <w:rPr>
                <w:rFonts w:ascii="仿宋_GB2312" w:hAnsi="仿宋_GB2312" w:eastAsia="仿宋_GB2312" w:cs="仿宋_GB2312"/>
                <w:szCs w:val="21"/>
              </w:rPr>
            </w:pPr>
            <w:r>
              <w:rPr>
                <w:rFonts w:hint="eastAsia" w:ascii="仿宋_GB2312" w:hAnsi="仿宋_GB2312" w:eastAsia="仿宋_GB2312" w:cs="仿宋_GB2312"/>
                <w:szCs w:val="21"/>
              </w:rPr>
              <w:t>报价</w:t>
            </w:r>
          </w:p>
        </w:tc>
        <w:tc>
          <w:tcPr>
            <w:tcW w:w="850" w:type="dxa"/>
            <w:vAlign w:val="center"/>
          </w:tcPr>
          <w:p>
            <w:pPr>
              <w:ind w:firstLine="28"/>
              <w:jc w:val="center"/>
              <w:rPr>
                <w:rFonts w:ascii="仿宋_GB2312" w:hAnsi="仿宋_GB2312" w:eastAsia="仿宋_GB2312" w:cs="仿宋_GB2312"/>
                <w:szCs w:val="21"/>
              </w:rPr>
            </w:pPr>
            <w:r>
              <w:rPr>
                <w:rFonts w:ascii="仿宋_GB2312" w:hAnsi="仿宋_GB2312" w:eastAsia="仿宋_GB2312" w:cs="仿宋_GB2312"/>
                <w:szCs w:val="21"/>
              </w:rPr>
              <w:t>35</w:t>
            </w:r>
            <w:r>
              <w:rPr>
                <w:rFonts w:hint="eastAsia" w:ascii="仿宋_GB2312" w:hAnsi="仿宋_GB2312" w:eastAsia="仿宋_GB2312" w:cs="仿宋_GB2312"/>
                <w:szCs w:val="21"/>
              </w:rPr>
              <w:t>分</w:t>
            </w:r>
          </w:p>
        </w:tc>
        <w:tc>
          <w:tcPr>
            <w:tcW w:w="5342" w:type="dxa"/>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满足</w:t>
            </w:r>
            <w:r>
              <w:rPr>
                <w:rFonts w:hint="eastAsia" w:ascii="仿宋_GB2312" w:hAnsi="仿宋_GB2312" w:eastAsia="仿宋_GB2312" w:cs="仿宋_GB2312"/>
                <w:szCs w:val="21"/>
                <w:lang w:val="en-US" w:eastAsia="zh-CN"/>
              </w:rPr>
              <w:t>招标文件</w:t>
            </w:r>
            <w:r>
              <w:rPr>
                <w:rFonts w:hint="eastAsia" w:ascii="仿宋_GB2312" w:hAnsi="仿宋_GB2312" w:eastAsia="仿宋_GB2312" w:cs="仿宋_GB2312"/>
                <w:szCs w:val="21"/>
              </w:rPr>
              <w:t>要求且</w:t>
            </w:r>
            <w:r>
              <w:rPr>
                <w:rFonts w:hint="eastAsia" w:ascii="仿宋_GB2312" w:hAnsi="仿宋_GB2312" w:eastAsia="仿宋_GB2312" w:cs="仿宋_GB2312"/>
                <w:szCs w:val="21"/>
                <w:lang w:val="en-US" w:eastAsia="zh-CN"/>
              </w:rPr>
              <w:t>投标</w:t>
            </w:r>
            <w:r>
              <w:rPr>
                <w:rFonts w:hint="eastAsia" w:ascii="仿宋_GB2312" w:hAnsi="仿宋_GB2312" w:eastAsia="仿宋_GB2312" w:cs="仿宋_GB2312"/>
                <w:szCs w:val="21"/>
              </w:rPr>
              <w:t>报价最低的报价</w:t>
            </w:r>
            <w:r>
              <w:rPr>
                <w:rFonts w:hint="eastAsia" w:ascii="仿宋_GB2312" w:hAnsi="仿宋_GB2312" w:eastAsia="仿宋_GB2312" w:cs="仿宋_GB2312"/>
                <w:szCs w:val="21"/>
                <w:lang w:val="en-US" w:eastAsia="zh-CN"/>
              </w:rPr>
              <w:t>作</w:t>
            </w:r>
            <w:r>
              <w:rPr>
                <w:rFonts w:hint="eastAsia" w:ascii="仿宋_GB2312" w:hAnsi="仿宋_GB2312" w:eastAsia="仿宋_GB2312" w:cs="仿宋_GB2312"/>
                <w:szCs w:val="21"/>
              </w:rPr>
              <w:t>为评标基准价，其价格分为满分。其他供应商的价格分统一按照下列公式计算：</w:t>
            </w:r>
          </w:p>
          <w:p>
            <w:pPr>
              <w:rPr>
                <w:rFonts w:ascii="仿宋_GB2312" w:hAnsi="仿宋_GB2312" w:eastAsia="仿宋_GB2312" w:cs="仿宋_GB2312"/>
                <w:szCs w:val="21"/>
              </w:rPr>
            </w:pPr>
            <w:r>
              <w:rPr>
                <w:rFonts w:hint="eastAsia" w:ascii="仿宋_GB2312" w:hAnsi="仿宋_GB2312" w:eastAsia="仿宋_GB2312" w:cs="仿宋_GB2312"/>
                <w:szCs w:val="21"/>
                <w:lang w:val="en-US" w:eastAsia="zh-CN"/>
              </w:rPr>
              <w:t>投标报价</w:t>
            </w:r>
            <w:r>
              <w:rPr>
                <w:rFonts w:hint="eastAsia" w:ascii="仿宋_GB2312" w:hAnsi="仿宋_GB2312" w:eastAsia="仿宋_GB2312" w:cs="仿宋_GB2312"/>
                <w:szCs w:val="21"/>
              </w:rPr>
              <w:t>得分＝（评标基准价/最终报价）×分值。</w:t>
            </w:r>
          </w:p>
        </w:tc>
        <w:tc>
          <w:tcPr>
            <w:tcW w:w="1179" w:type="dxa"/>
            <w:vAlign w:val="center"/>
          </w:tcPr>
          <w:p>
            <w:pPr>
              <w:ind w:left="-38"/>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631" w:hRule="atLeast"/>
        </w:trPr>
        <w:tc>
          <w:tcPr>
            <w:tcW w:w="835" w:type="dxa"/>
            <w:vAlign w:val="center"/>
          </w:tcPr>
          <w:p>
            <w:pPr>
              <w:ind w:firstLine="28"/>
              <w:jc w:val="center"/>
              <w:rPr>
                <w:rFonts w:hint="eastAsia" w:ascii="仿宋_GB2312" w:hAnsi="仿宋_GB2312" w:eastAsia="仿宋_GB2312" w:cs="仿宋_GB2312"/>
                <w:b/>
                <w:szCs w:val="21"/>
                <w:lang w:val="en-US" w:eastAsia="zh-CN"/>
              </w:rPr>
            </w:pPr>
            <w:r>
              <w:rPr>
                <w:rFonts w:hint="eastAsia" w:ascii="仿宋_GB2312" w:hAnsi="仿宋_GB2312" w:eastAsia="仿宋_GB2312" w:cs="仿宋_GB2312"/>
                <w:b/>
                <w:szCs w:val="21"/>
                <w:lang w:val="en-US" w:eastAsia="zh-CN"/>
              </w:rPr>
              <w:t>2</w:t>
            </w:r>
          </w:p>
        </w:tc>
        <w:tc>
          <w:tcPr>
            <w:tcW w:w="1292" w:type="dxa"/>
            <w:vAlign w:val="center"/>
          </w:tcPr>
          <w:p>
            <w:pPr>
              <w:ind w:firstLine="28"/>
              <w:jc w:val="center"/>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客观分</w:t>
            </w:r>
          </w:p>
        </w:tc>
        <w:tc>
          <w:tcPr>
            <w:tcW w:w="850" w:type="dxa"/>
            <w:vAlign w:val="center"/>
          </w:tcPr>
          <w:p>
            <w:pPr>
              <w:ind w:firstLine="28"/>
              <w:jc w:val="center"/>
              <w:rPr>
                <w:rFonts w:hint="default"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20分</w:t>
            </w:r>
          </w:p>
        </w:tc>
        <w:tc>
          <w:tcPr>
            <w:tcW w:w="5342" w:type="dxa"/>
            <w:vAlign w:val="center"/>
          </w:tcPr>
          <w:p>
            <w:pPr>
              <w:rPr>
                <w:rFonts w:hint="eastAsia" w:ascii="仿宋_GB2312" w:hAnsi="仿宋_GB2312" w:eastAsia="仿宋_GB2312" w:cs="仿宋_GB2312"/>
                <w:szCs w:val="21"/>
                <w:lang w:val="en-US" w:eastAsia="zh-CN"/>
              </w:rPr>
            </w:pPr>
          </w:p>
        </w:tc>
        <w:tc>
          <w:tcPr>
            <w:tcW w:w="1179" w:type="dxa"/>
            <w:vAlign w:val="center"/>
          </w:tcPr>
          <w:p>
            <w:pPr>
              <w:ind w:left="-38"/>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Pr>
        <w:tc>
          <w:tcPr>
            <w:tcW w:w="835" w:type="dxa"/>
            <w:vAlign w:val="center"/>
          </w:tcPr>
          <w:p>
            <w:pPr>
              <w:ind w:firstLine="28"/>
              <w:jc w:val="center"/>
              <w:rPr>
                <w:rFonts w:hint="default" w:ascii="仿宋_GB2312" w:hAnsi="仿宋_GB2312" w:eastAsia="仿宋_GB2312" w:cs="仿宋_GB2312"/>
                <w:szCs w:val="21"/>
                <w:lang w:val="en-US" w:eastAsia="zh-CN"/>
              </w:rPr>
            </w:pPr>
            <w:r>
              <w:rPr>
                <w:rFonts w:ascii="仿宋_GB2312" w:hAnsi="仿宋_GB2312" w:eastAsia="仿宋_GB2312" w:cs="仿宋_GB2312"/>
                <w:szCs w:val="21"/>
              </w:rPr>
              <w:t>2</w:t>
            </w:r>
            <w:r>
              <w:rPr>
                <w:rFonts w:hint="eastAsia" w:ascii="仿宋_GB2312" w:hAnsi="仿宋_GB2312" w:eastAsia="仿宋_GB2312" w:cs="仿宋_GB2312"/>
                <w:szCs w:val="21"/>
                <w:lang w:val="en-US" w:eastAsia="zh-CN"/>
              </w:rPr>
              <w:t>.1</w:t>
            </w:r>
          </w:p>
        </w:tc>
        <w:tc>
          <w:tcPr>
            <w:tcW w:w="1292" w:type="dxa"/>
            <w:vAlign w:val="center"/>
          </w:tcPr>
          <w:p>
            <w:pPr>
              <w:ind w:firstLine="28"/>
              <w:jc w:val="center"/>
              <w:rPr>
                <w:rFonts w:ascii="仿宋_GB2312" w:hAnsi="仿宋_GB2312" w:eastAsia="仿宋_GB2312" w:cs="仿宋_GB2312"/>
                <w:szCs w:val="21"/>
              </w:rPr>
            </w:pPr>
            <w:r>
              <w:rPr>
                <w:rFonts w:hint="eastAsia" w:ascii="仿宋_GB2312" w:hAnsi="仿宋_GB2312" w:eastAsia="仿宋_GB2312" w:cs="仿宋_GB2312"/>
                <w:szCs w:val="21"/>
              </w:rPr>
              <w:t>项目经验</w:t>
            </w:r>
          </w:p>
        </w:tc>
        <w:tc>
          <w:tcPr>
            <w:tcW w:w="850" w:type="dxa"/>
            <w:vAlign w:val="center"/>
          </w:tcPr>
          <w:p>
            <w:pPr>
              <w:ind w:firstLine="28"/>
              <w:jc w:val="center"/>
              <w:rPr>
                <w:rFonts w:ascii="仿宋_GB2312" w:hAnsi="仿宋_GB2312" w:eastAsia="仿宋_GB2312" w:cs="仿宋_GB2312"/>
                <w:szCs w:val="21"/>
              </w:rPr>
            </w:pPr>
            <w:r>
              <w:rPr>
                <w:rFonts w:hint="eastAsia" w:ascii="仿宋_GB2312" w:hAnsi="仿宋_GB2312" w:eastAsia="仿宋_GB2312" w:cs="仿宋_GB2312"/>
                <w:szCs w:val="21"/>
              </w:rPr>
              <w:t>15分</w:t>
            </w:r>
          </w:p>
        </w:tc>
        <w:tc>
          <w:tcPr>
            <w:tcW w:w="5342" w:type="dxa"/>
            <w:vAlign w:val="center"/>
          </w:tcPr>
          <w:p>
            <w:pPr>
              <w:rPr>
                <w:rFonts w:ascii="仿宋_GB2312" w:hAnsi="仿宋_GB2312" w:eastAsia="仿宋_GB2312" w:cs="仿宋_GB2312"/>
                <w:color w:val="auto"/>
                <w:szCs w:val="21"/>
              </w:rPr>
            </w:pPr>
            <w:r>
              <w:rPr>
                <w:rFonts w:hint="eastAsia" w:ascii="仿宋_GB2312" w:hAnsi="仿宋_GB2312" w:eastAsia="仿宋_GB2312" w:cs="仿宋_GB2312"/>
                <w:szCs w:val="21"/>
              </w:rPr>
              <w:t>提供自2022年</w:t>
            </w:r>
            <w:r>
              <w:rPr>
                <w:rFonts w:hint="eastAsia" w:ascii="仿宋_GB2312" w:hAnsi="仿宋_GB2312" w:eastAsia="仿宋_GB2312" w:cs="仿宋_GB2312"/>
                <w:szCs w:val="21"/>
                <w:lang w:val="en-US" w:eastAsia="zh-CN"/>
              </w:rPr>
              <w:t>1月</w:t>
            </w:r>
            <w:r>
              <w:rPr>
                <w:rFonts w:hint="eastAsia" w:ascii="仿宋_GB2312" w:hAnsi="仿宋_GB2312" w:eastAsia="仿宋_GB2312" w:cs="仿宋_GB2312"/>
                <w:szCs w:val="21"/>
              </w:rPr>
              <w:t>以来（以合同签订时间为准）</w:t>
            </w:r>
            <w:r>
              <w:rPr>
                <w:rFonts w:hint="eastAsia" w:ascii="仿宋_GB2312" w:hAnsi="仿宋_GB2312" w:eastAsia="仿宋_GB2312" w:cs="仿宋_GB2312"/>
                <w:color w:val="auto"/>
                <w:szCs w:val="21"/>
              </w:rPr>
              <w:t>承接高校</w:t>
            </w:r>
            <w:r>
              <w:rPr>
                <w:rFonts w:hint="eastAsia"/>
                <w:color w:val="auto"/>
                <w:lang w:val="en-US" w:eastAsia="zh-CN"/>
              </w:rPr>
              <w:t>大型</w:t>
            </w:r>
            <w:r>
              <w:rPr>
                <w:rFonts w:hint="eastAsia" w:ascii="仿宋_GB2312" w:hAnsi="仿宋_GB2312" w:eastAsia="仿宋_GB2312" w:cs="仿宋_GB2312"/>
                <w:color w:val="auto"/>
                <w:szCs w:val="21"/>
              </w:rPr>
              <w:t>文艺演出项目</w:t>
            </w:r>
            <w:r>
              <w:rPr>
                <w:rFonts w:hint="eastAsia" w:ascii="仿宋_GB2312" w:hAnsi="仿宋_GB2312" w:eastAsia="仿宋_GB2312" w:cs="仿宋_GB2312"/>
                <w:color w:val="auto"/>
                <w:szCs w:val="21"/>
                <w:lang w:val="en-US" w:eastAsia="zh-CN"/>
              </w:rPr>
              <w:t>相关业绩，提供合同复印件及现场照片并加盖公章</w:t>
            </w:r>
            <w:r>
              <w:rPr>
                <w:rFonts w:hint="eastAsia" w:ascii="仿宋_GB2312" w:hAnsi="仿宋_GB2312" w:eastAsia="仿宋_GB2312" w:cs="仿宋_GB2312"/>
                <w:color w:val="auto"/>
                <w:szCs w:val="21"/>
              </w:rPr>
              <w:t>。</w:t>
            </w:r>
          </w:p>
          <w:p>
            <w:pPr>
              <w:rPr>
                <w:rFonts w:hint="eastAsia" w:ascii="仿宋_GB2312" w:hAnsi="仿宋_GB2312" w:eastAsia="仿宋_GB2312" w:cs="仿宋_GB2312"/>
                <w:szCs w:val="21"/>
              </w:rPr>
            </w:pPr>
            <w:r>
              <w:rPr>
                <w:rFonts w:hint="eastAsia" w:ascii="仿宋_GB2312" w:hAnsi="仿宋_GB2312" w:eastAsia="仿宋_GB2312" w:cs="仿宋_GB2312"/>
                <w:szCs w:val="21"/>
              </w:rPr>
              <w:t>每提供一个满足要求的业绩，得</w:t>
            </w:r>
            <w:r>
              <w:rPr>
                <w:rFonts w:ascii="仿宋_GB2312" w:hAnsi="仿宋_GB2312" w:eastAsia="仿宋_GB2312" w:cs="仿宋_GB2312"/>
                <w:szCs w:val="21"/>
              </w:rPr>
              <w:t>3</w:t>
            </w:r>
            <w:r>
              <w:rPr>
                <w:rFonts w:hint="eastAsia" w:ascii="仿宋_GB2312" w:hAnsi="仿宋_GB2312" w:eastAsia="仿宋_GB2312" w:cs="仿宋_GB2312"/>
                <w:szCs w:val="21"/>
              </w:rPr>
              <w:t>分，最高1</w:t>
            </w:r>
            <w:r>
              <w:rPr>
                <w:rFonts w:ascii="仿宋_GB2312" w:hAnsi="仿宋_GB2312" w:eastAsia="仿宋_GB2312" w:cs="仿宋_GB2312"/>
                <w:szCs w:val="21"/>
              </w:rPr>
              <w:t>5</w:t>
            </w:r>
            <w:r>
              <w:rPr>
                <w:rFonts w:hint="eastAsia" w:ascii="仿宋_GB2312" w:hAnsi="仿宋_GB2312" w:eastAsia="仿宋_GB2312" w:cs="仿宋_GB2312"/>
                <w:szCs w:val="21"/>
              </w:rPr>
              <w:t>分。</w:t>
            </w:r>
          </w:p>
        </w:tc>
        <w:tc>
          <w:tcPr>
            <w:tcW w:w="1179" w:type="dxa"/>
            <w:vAlign w:val="center"/>
          </w:tcPr>
          <w:p>
            <w:pPr>
              <w:ind w:left="-38"/>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Pr>
        <w:tc>
          <w:tcPr>
            <w:tcW w:w="835" w:type="dxa"/>
            <w:vAlign w:val="center"/>
          </w:tcPr>
          <w:p>
            <w:pPr>
              <w:ind w:firstLine="28"/>
              <w:jc w:val="center"/>
              <w:rPr>
                <w:rFonts w:hint="default"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2.2</w:t>
            </w:r>
          </w:p>
        </w:tc>
        <w:tc>
          <w:tcPr>
            <w:tcW w:w="1292" w:type="dxa"/>
            <w:vAlign w:val="center"/>
          </w:tcPr>
          <w:p>
            <w:pPr>
              <w:ind w:firstLine="28"/>
              <w:jc w:val="center"/>
              <w:rPr>
                <w:rFonts w:ascii="仿宋_GB2312" w:hAnsi="仿宋_GB2312" w:eastAsia="仿宋_GB2312" w:cs="仿宋_GB2312"/>
                <w:szCs w:val="21"/>
              </w:rPr>
            </w:pPr>
            <w:r>
              <w:rPr>
                <w:rFonts w:hint="eastAsia" w:ascii="仿宋_GB2312" w:hAnsi="仿宋_GB2312" w:eastAsia="仿宋_GB2312" w:cs="仿宋_GB2312"/>
                <w:szCs w:val="21"/>
              </w:rPr>
              <w:t>客户评价</w:t>
            </w:r>
          </w:p>
        </w:tc>
        <w:tc>
          <w:tcPr>
            <w:tcW w:w="850" w:type="dxa"/>
            <w:vAlign w:val="center"/>
          </w:tcPr>
          <w:p>
            <w:pPr>
              <w:ind w:firstLine="28"/>
              <w:jc w:val="center"/>
              <w:rPr>
                <w:rFonts w:ascii="仿宋_GB2312" w:hAnsi="仿宋_GB2312" w:eastAsia="仿宋_GB2312" w:cs="仿宋_GB2312"/>
                <w:szCs w:val="21"/>
              </w:rPr>
            </w:pPr>
            <w:r>
              <w:rPr>
                <w:rFonts w:hint="eastAsia" w:ascii="仿宋_GB2312" w:hAnsi="仿宋_GB2312" w:eastAsia="仿宋_GB2312" w:cs="仿宋_GB2312"/>
                <w:szCs w:val="21"/>
              </w:rPr>
              <w:t>5分</w:t>
            </w:r>
          </w:p>
        </w:tc>
        <w:tc>
          <w:tcPr>
            <w:tcW w:w="5342" w:type="dxa"/>
            <w:vAlign w:val="center"/>
          </w:tcPr>
          <w:p>
            <w:pPr>
              <w:rPr>
                <w:rFonts w:ascii="仿宋_GB2312" w:hAnsi="仿宋_GB2312" w:eastAsia="仿宋_GB2312" w:cs="仿宋_GB2312"/>
                <w:szCs w:val="21"/>
              </w:rPr>
            </w:pPr>
            <w:r>
              <w:rPr>
                <w:rFonts w:hint="eastAsia" w:ascii="仿宋_GB2312" w:hAnsi="仿宋_GB2312" w:eastAsia="仿宋_GB2312" w:cs="仿宋_GB2312"/>
                <w:szCs w:val="21"/>
              </w:rPr>
              <w:t>提供自2022年</w:t>
            </w:r>
            <w:r>
              <w:rPr>
                <w:rFonts w:hint="eastAsia" w:ascii="仿宋_GB2312" w:hAnsi="仿宋_GB2312" w:eastAsia="仿宋_GB2312" w:cs="仿宋_GB2312"/>
                <w:szCs w:val="21"/>
                <w:lang w:val="en-US" w:eastAsia="zh-CN"/>
              </w:rPr>
              <w:t>1月</w:t>
            </w:r>
            <w:r>
              <w:rPr>
                <w:rFonts w:hint="eastAsia" w:ascii="仿宋_GB2312" w:hAnsi="仿宋_GB2312" w:eastAsia="仿宋_GB2312" w:cs="仿宋_GB2312"/>
                <w:szCs w:val="21"/>
              </w:rPr>
              <w:t>以来的项目（必须为以上业绩中有效计分的业绩，须提供评价单位的联系人及联系方式</w:t>
            </w:r>
            <w:r>
              <w:rPr>
                <w:rFonts w:hint="eastAsia" w:ascii="仿宋_GB2312" w:hAnsi="仿宋_GB2312" w:eastAsia="仿宋_GB2312" w:cs="仿宋_GB2312"/>
                <w:szCs w:val="21"/>
                <w:lang w:val="en-US" w:eastAsia="zh-CN"/>
              </w:rPr>
              <w:t>及评价单位公章</w:t>
            </w:r>
            <w:r>
              <w:rPr>
                <w:rFonts w:hint="eastAsia" w:ascii="仿宋_GB2312" w:hAnsi="仿宋_GB2312" w:eastAsia="仿宋_GB2312" w:cs="仿宋_GB2312"/>
                <w:szCs w:val="21"/>
              </w:rPr>
              <w:t>）获得用户的评价。</w:t>
            </w:r>
          </w:p>
          <w:p>
            <w:pPr>
              <w:rPr>
                <w:rFonts w:hint="eastAsia"/>
              </w:rPr>
            </w:pPr>
            <w:r>
              <w:rPr>
                <w:rFonts w:hint="eastAsia" w:ascii="仿宋_GB2312" w:hAnsi="仿宋_GB2312" w:eastAsia="仿宋_GB2312" w:cs="仿宋_GB2312"/>
                <w:szCs w:val="21"/>
              </w:rPr>
              <w:t>获得用户考核评价为正面评价（好、优秀、满意、得分在90分以上或者相当于类似评价），每份得1分；最高5分。不提供或材料欠缺、不符合要求均不得分。</w:t>
            </w:r>
          </w:p>
        </w:tc>
        <w:tc>
          <w:tcPr>
            <w:tcW w:w="1179" w:type="dxa"/>
            <w:vAlign w:val="center"/>
          </w:tcPr>
          <w:p>
            <w:pPr>
              <w:ind w:left="-38"/>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520" w:hRule="atLeast"/>
        </w:trPr>
        <w:tc>
          <w:tcPr>
            <w:tcW w:w="835" w:type="dxa"/>
            <w:vAlign w:val="center"/>
          </w:tcPr>
          <w:p>
            <w:pPr>
              <w:ind w:firstLine="28"/>
              <w:jc w:val="center"/>
              <w:rPr>
                <w:rFonts w:hint="default"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3</w:t>
            </w:r>
          </w:p>
        </w:tc>
        <w:tc>
          <w:tcPr>
            <w:tcW w:w="1292" w:type="dxa"/>
            <w:vAlign w:val="center"/>
          </w:tcPr>
          <w:p>
            <w:pPr>
              <w:ind w:firstLine="28"/>
              <w:jc w:val="center"/>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主观分</w:t>
            </w:r>
          </w:p>
        </w:tc>
        <w:tc>
          <w:tcPr>
            <w:tcW w:w="850" w:type="dxa"/>
            <w:vAlign w:val="center"/>
          </w:tcPr>
          <w:p>
            <w:pPr>
              <w:ind w:firstLine="28"/>
              <w:jc w:val="center"/>
              <w:rPr>
                <w:rFonts w:hint="default"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45分</w:t>
            </w:r>
          </w:p>
        </w:tc>
        <w:tc>
          <w:tcPr>
            <w:tcW w:w="5342" w:type="dxa"/>
            <w:vAlign w:val="center"/>
          </w:tcPr>
          <w:p>
            <w:pPr>
              <w:rPr>
                <w:rFonts w:hint="eastAsia" w:ascii="仿宋_GB2312" w:hAnsi="仿宋_GB2312" w:eastAsia="仿宋_GB2312" w:cs="仿宋_GB2312"/>
                <w:szCs w:val="21"/>
              </w:rPr>
            </w:pPr>
          </w:p>
        </w:tc>
        <w:tc>
          <w:tcPr>
            <w:tcW w:w="1179" w:type="dxa"/>
            <w:vAlign w:val="center"/>
          </w:tcPr>
          <w:p>
            <w:pPr>
              <w:ind w:left="-38"/>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Pr>
        <w:tc>
          <w:tcPr>
            <w:tcW w:w="835" w:type="dxa"/>
            <w:vAlign w:val="center"/>
          </w:tcPr>
          <w:p>
            <w:pPr>
              <w:ind w:firstLine="28"/>
              <w:jc w:val="center"/>
              <w:rPr>
                <w:rFonts w:hint="default"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3.1</w:t>
            </w:r>
          </w:p>
        </w:tc>
        <w:tc>
          <w:tcPr>
            <w:tcW w:w="1292" w:type="dxa"/>
            <w:vAlign w:val="center"/>
          </w:tcPr>
          <w:p>
            <w:pPr>
              <w:ind w:firstLine="28"/>
              <w:jc w:val="center"/>
              <w:rPr>
                <w:rFonts w:hint="eastAsia" w:ascii="仿宋_GB2312" w:hAnsi="仿宋_GB2312" w:eastAsia="仿宋_GB2312" w:cs="仿宋_GB2312"/>
                <w:szCs w:val="21"/>
              </w:rPr>
            </w:pPr>
            <w:r>
              <w:rPr>
                <w:rFonts w:hint="eastAsia" w:ascii="仿宋_GB2312" w:hAnsi="仿宋_GB2312" w:eastAsia="仿宋_GB2312" w:cs="仿宋_GB2312"/>
                <w:szCs w:val="21"/>
              </w:rPr>
              <w:t>策划方案</w:t>
            </w:r>
          </w:p>
        </w:tc>
        <w:tc>
          <w:tcPr>
            <w:tcW w:w="850" w:type="dxa"/>
            <w:vAlign w:val="center"/>
          </w:tcPr>
          <w:p>
            <w:pPr>
              <w:ind w:firstLine="28"/>
              <w:jc w:val="center"/>
              <w:rPr>
                <w:rFonts w:hint="eastAsia" w:ascii="仿宋_GB2312" w:hAnsi="仿宋_GB2312" w:eastAsia="仿宋_GB2312" w:cs="仿宋_GB2312"/>
                <w:szCs w:val="21"/>
              </w:rPr>
            </w:pPr>
            <w:r>
              <w:rPr>
                <w:rFonts w:hint="eastAsia" w:ascii="仿宋_GB2312" w:hAnsi="仿宋_GB2312" w:eastAsia="仿宋_GB2312" w:cs="仿宋_GB2312"/>
                <w:szCs w:val="21"/>
              </w:rPr>
              <w:t>10分</w:t>
            </w:r>
          </w:p>
        </w:tc>
        <w:tc>
          <w:tcPr>
            <w:tcW w:w="5342" w:type="dxa"/>
            <w:vAlign w:val="center"/>
          </w:tcPr>
          <w:p>
            <w:pPr>
              <w:rPr>
                <w:rFonts w:hint="default" w:ascii="仿宋_GB2312" w:hAnsi="仿宋_GB2312" w:eastAsia="仿宋_GB2312" w:cs="仿宋_GB2312"/>
                <w:szCs w:val="21"/>
                <w:lang w:val="en-US" w:eastAsia="zh-CN"/>
              </w:rPr>
            </w:pPr>
            <w:r>
              <w:rPr>
                <w:rFonts w:hint="eastAsia" w:ascii="仿宋_GB2312" w:hAnsi="仿宋_GB2312" w:eastAsia="仿宋_GB2312" w:cs="仿宋_GB2312"/>
                <w:szCs w:val="21"/>
              </w:rPr>
              <w:t>根据响应文件提供的文艺汇演策划方案进行综合评分，方案须紧扣活动主题，充分展示学校特色：方案全面、具有创新性、可操作性强得10分；方案较全面、较具有创新性、可操作性较强得7分；方案一般、创新性一般、可操作性一般得</w:t>
            </w:r>
            <w:r>
              <w:rPr>
                <w:rFonts w:hint="eastAsia" w:ascii="仿宋_GB2312" w:hAnsi="仿宋_GB2312" w:eastAsia="仿宋_GB2312" w:cs="仿宋_GB2312"/>
                <w:szCs w:val="21"/>
                <w:lang w:val="en-US" w:eastAsia="zh-CN"/>
              </w:rPr>
              <w:t>4</w:t>
            </w:r>
            <w:r>
              <w:rPr>
                <w:rFonts w:hint="eastAsia" w:ascii="仿宋_GB2312" w:hAnsi="仿宋_GB2312" w:eastAsia="仿宋_GB2312" w:cs="仿宋_GB2312"/>
                <w:szCs w:val="21"/>
              </w:rPr>
              <w:t>分；内容不明确或欠缺不得分。</w:t>
            </w:r>
            <w:r>
              <w:rPr>
                <w:rFonts w:hint="eastAsia" w:ascii="仿宋_GB2312" w:hAnsi="仿宋_GB2312" w:eastAsia="仿宋_GB2312" w:cs="仿宋_GB2312"/>
                <w:color w:val="auto"/>
                <w:szCs w:val="21"/>
                <w:lang w:val="en-US" w:eastAsia="zh-CN"/>
              </w:rPr>
              <w:t>须提供整体设计效果图并加盖公章。</w:t>
            </w:r>
          </w:p>
        </w:tc>
        <w:tc>
          <w:tcPr>
            <w:tcW w:w="1179" w:type="dxa"/>
            <w:vAlign w:val="center"/>
          </w:tcPr>
          <w:p>
            <w:pPr>
              <w:ind w:left="-38"/>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Pr>
        <w:tc>
          <w:tcPr>
            <w:tcW w:w="835" w:type="dxa"/>
            <w:vAlign w:val="center"/>
          </w:tcPr>
          <w:p>
            <w:pPr>
              <w:ind w:firstLine="28"/>
              <w:jc w:val="center"/>
              <w:rPr>
                <w:rFonts w:hint="default"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3.2</w:t>
            </w:r>
          </w:p>
        </w:tc>
        <w:tc>
          <w:tcPr>
            <w:tcW w:w="1292" w:type="dxa"/>
            <w:vAlign w:val="center"/>
          </w:tcPr>
          <w:p>
            <w:pPr>
              <w:ind w:firstLine="28"/>
              <w:jc w:val="center"/>
              <w:rPr>
                <w:rFonts w:ascii="仿宋_GB2312" w:hAnsi="仿宋_GB2312" w:eastAsia="仿宋_GB2312" w:cs="仿宋_GB2312"/>
                <w:szCs w:val="21"/>
              </w:rPr>
            </w:pPr>
            <w:r>
              <w:rPr>
                <w:rFonts w:hint="eastAsia" w:ascii="仿宋_GB2312" w:hAnsi="仿宋_GB2312" w:eastAsia="仿宋_GB2312" w:cs="仿宋_GB2312"/>
                <w:szCs w:val="21"/>
              </w:rPr>
              <w:t>执行方案</w:t>
            </w:r>
          </w:p>
        </w:tc>
        <w:tc>
          <w:tcPr>
            <w:tcW w:w="850" w:type="dxa"/>
            <w:vAlign w:val="center"/>
          </w:tcPr>
          <w:p>
            <w:pPr>
              <w:ind w:firstLine="28"/>
              <w:jc w:val="center"/>
              <w:rPr>
                <w:rFonts w:ascii="仿宋_GB2312" w:hAnsi="仿宋_GB2312" w:eastAsia="仿宋_GB2312" w:cs="仿宋_GB2312"/>
                <w:szCs w:val="21"/>
              </w:rPr>
            </w:pPr>
            <w:r>
              <w:rPr>
                <w:rFonts w:ascii="仿宋_GB2312" w:hAnsi="仿宋_GB2312" w:eastAsia="仿宋_GB2312" w:cs="仿宋_GB2312"/>
                <w:szCs w:val="21"/>
              </w:rPr>
              <w:t>1</w:t>
            </w:r>
            <w:r>
              <w:rPr>
                <w:rFonts w:hint="eastAsia" w:ascii="仿宋_GB2312" w:hAnsi="仿宋_GB2312" w:eastAsia="仿宋_GB2312" w:cs="仿宋_GB2312"/>
                <w:szCs w:val="21"/>
              </w:rPr>
              <w:t>0分</w:t>
            </w:r>
          </w:p>
        </w:tc>
        <w:tc>
          <w:tcPr>
            <w:tcW w:w="5342" w:type="dxa"/>
            <w:vAlign w:val="center"/>
          </w:tcPr>
          <w:p>
            <w:pPr>
              <w:rPr>
                <w:rFonts w:ascii="仿宋_GB2312" w:hAnsi="仿宋_GB2312" w:eastAsia="仿宋_GB2312" w:cs="仿宋_GB2312"/>
                <w:szCs w:val="21"/>
              </w:rPr>
            </w:pPr>
            <w:r>
              <w:rPr>
                <w:rFonts w:hint="eastAsia" w:ascii="仿宋_GB2312" w:hAnsi="仿宋_GB2312" w:eastAsia="仿宋_GB2312" w:cs="仿宋_GB2312"/>
                <w:szCs w:val="21"/>
              </w:rPr>
              <w:t>根据响应文件提供的执行方案完整性（包含舞台、灯光、音响、电子屏、化妆服装道具、摄像转播、桌椅摆放、艺术指导等）综合评分。方案全面合理、可操作性强得</w:t>
            </w:r>
            <w:r>
              <w:rPr>
                <w:rFonts w:ascii="仿宋_GB2312" w:hAnsi="仿宋_GB2312" w:eastAsia="仿宋_GB2312" w:cs="仿宋_GB2312"/>
                <w:szCs w:val="21"/>
              </w:rPr>
              <w:t>1</w:t>
            </w:r>
            <w:r>
              <w:rPr>
                <w:rFonts w:hint="eastAsia" w:ascii="仿宋_GB2312" w:hAnsi="仿宋_GB2312" w:eastAsia="仿宋_GB2312" w:cs="仿宋_GB2312"/>
                <w:szCs w:val="21"/>
              </w:rPr>
              <w:t>0分；方案较全面</w:t>
            </w:r>
            <w:r>
              <w:rPr>
                <w:rFonts w:hint="eastAsia" w:ascii="仿宋_GB2312" w:hAnsi="仿宋_GB2312" w:eastAsia="仿宋_GB2312" w:cs="仿宋_GB2312"/>
                <w:szCs w:val="21"/>
                <w:lang w:val="en-US" w:eastAsia="zh-CN"/>
              </w:rPr>
              <w:t>较</w:t>
            </w:r>
            <w:r>
              <w:rPr>
                <w:rFonts w:hint="eastAsia" w:ascii="仿宋_GB2312" w:hAnsi="仿宋_GB2312" w:eastAsia="仿宋_GB2312" w:cs="仿宋_GB2312"/>
                <w:szCs w:val="21"/>
              </w:rPr>
              <w:t>合理、可操作性较强得</w:t>
            </w:r>
            <w:r>
              <w:rPr>
                <w:rFonts w:ascii="仿宋_GB2312" w:hAnsi="仿宋_GB2312" w:eastAsia="仿宋_GB2312" w:cs="仿宋_GB2312"/>
                <w:szCs w:val="21"/>
              </w:rPr>
              <w:t>7</w:t>
            </w:r>
            <w:r>
              <w:rPr>
                <w:rFonts w:hint="eastAsia" w:ascii="仿宋_GB2312" w:hAnsi="仿宋_GB2312" w:eastAsia="仿宋_GB2312" w:cs="仿宋_GB2312"/>
                <w:szCs w:val="21"/>
              </w:rPr>
              <w:t>分；方案一般、可操作性一般得</w:t>
            </w:r>
            <w:r>
              <w:rPr>
                <w:rFonts w:hint="eastAsia" w:ascii="仿宋_GB2312" w:hAnsi="仿宋_GB2312" w:eastAsia="仿宋_GB2312" w:cs="仿宋_GB2312"/>
                <w:szCs w:val="21"/>
                <w:lang w:val="en-US" w:eastAsia="zh-CN"/>
              </w:rPr>
              <w:t>4</w:t>
            </w:r>
            <w:r>
              <w:rPr>
                <w:rFonts w:hint="eastAsia" w:ascii="仿宋_GB2312" w:hAnsi="仿宋_GB2312" w:eastAsia="仿宋_GB2312" w:cs="仿宋_GB2312"/>
                <w:szCs w:val="21"/>
              </w:rPr>
              <w:t>分；内容不明确或欠缺不得分。</w:t>
            </w:r>
          </w:p>
        </w:tc>
        <w:tc>
          <w:tcPr>
            <w:tcW w:w="1179" w:type="dxa"/>
            <w:vAlign w:val="center"/>
          </w:tcPr>
          <w:p>
            <w:pPr>
              <w:ind w:left="-38"/>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Pr>
        <w:tc>
          <w:tcPr>
            <w:tcW w:w="835" w:type="dxa"/>
            <w:vAlign w:val="center"/>
          </w:tcPr>
          <w:p>
            <w:pPr>
              <w:ind w:firstLine="28"/>
              <w:jc w:val="center"/>
              <w:rPr>
                <w:rFonts w:hint="default"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3.3</w:t>
            </w:r>
          </w:p>
        </w:tc>
        <w:tc>
          <w:tcPr>
            <w:tcW w:w="1292" w:type="dxa"/>
            <w:vAlign w:val="center"/>
          </w:tcPr>
          <w:p>
            <w:pPr>
              <w:ind w:firstLine="28"/>
              <w:jc w:val="center"/>
              <w:rPr>
                <w:rFonts w:ascii="仿宋_GB2312" w:hAnsi="仿宋_GB2312" w:eastAsia="仿宋_GB2312" w:cs="仿宋_GB2312"/>
                <w:szCs w:val="21"/>
              </w:rPr>
            </w:pPr>
            <w:r>
              <w:rPr>
                <w:rFonts w:hint="eastAsia" w:ascii="仿宋_GB2312" w:hAnsi="仿宋_GB2312" w:eastAsia="仿宋_GB2312" w:cs="仿宋_GB2312"/>
                <w:szCs w:val="21"/>
              </w:rPr>
              <w:t>设备配置</w:t>
            </w:r>
          </w:p>
        </w:tc>
        <w:tc>
          <w:tcPr>
            <w:tcW w:w="850" w:type="dxa"/>
            <w:vAlign w:val="center"/>
          </w:tcPr>
          <w:p>
            <w:pPr>
              <w:ind w:firstLine="28"/>
              <w:jc w:val="center"/>
              <w:rPr>
                <w:rFonts w:ascii="仿宋_GB2312" w:hAnsi="仿宋_GB2312" w:eastAsia="仿宋_GB2312" w:cs="仿宋_GB2312"/>
                <w:szCs w:val="21"/>
              </w:rPr>
            </w:pPr>
            <w:r>
              <w:rPr>
                <w:rFonts w:hint="eastAsia" w:ascii="仿宋_GB2312" w:hAnsi="仿宋_GB2312" w:eastAsia="仿宋_GB2312" w:cs="仿宋_GB2312"/>
                <w:szCs w:val="21"/>
              </w:rPr>
              <w:t>10分</w:t>
            </w:r>
          </w:p>
        </w:tc>
        <w:tc>
          <w:tcPr>
            <w:tcW w:w="5342" w:type="dxa"/>
            <w:vAlign w:val="center"/>
          </w:tcPr>
          <w:p>
            <w:pPr>
              <w:rPr>
                <w:rFonts w:ascii="仿宋_GB2312" w:hAnsi="仿宋_GB2312" w:eastAsia="仿宋_GB2312" w:cs="仿宋_GB2312"/>
                <w:szCs w:val="21"/>
              </w:rPr>
            </w:pPr>
            <w:r>
              <w:rPr>
                <w:rFonts w:hint="eastAsia" w:ascii="仿宋_GB2312" w:hAnsi="仿宋_GB2312" w:eastAsia="仿宋_GB2312" w:cs="仿宋_GB2312"/>
                <w:szCs w:val="21"/>
              </w:rPr>
              <w:t>根据设备配置综合评分。设备数量充足、清单详细，品牌好，性能稳定可靠得10分；设备数量较充足、品牌较好、性能较好得</w:t>
            </w:r>
            <w:r>
              <w:rPr>
                <w:rFonts w:ascii="仿宋_GB2312" w:hAnsi="仿宋_GB2312" w:eastAsia="仿宋_GB2312" w:cs="仿宋_GB2312"/>
                <w:szCs w:val="21"/>
              </w:rPr>
              <w:t>7</w:t>
            </w:r>
            <w:r>
              <w:rPr>
                <w:rFonts w:hint="eastAsia" w:ascii="仿宋_GB2312" w:hAnsi="仿宋_GB2312" w:eastAsia="仿宋_GB2312" w:cs="仿宋_GB2312"/>
                <w:szCs w:val="21"/>
              </w:rPr>
              <w:t>分；设备数量基本满足要求，品牌和性能一般得</w:t>
            </w:r>
            <w:r>
              <w:rPr>
                <w:rFonts w:hint="eastAsia" w:ascii="仿宋_GB2312" w:hAnsi="仿宋_GB2312" w:eastAsia="仿宋_GB2312" w:cs="仿宋_GB2312"/>
                <w:szCs w:val="21"/>
                <w:lang w:val="en-US" w:eastAsia="zh-CN"/>
              </w:rPr>
              <w:t>4</w:t>
            </w:r>
            <w:r>
              <w:rPr>
                <w:rFonts w:hint="eastAsia" w:ascii="仿宋_GB2312" w:hAnsi="仿宋_GB2312" w:eastAsia="仿宋_GB2312" w:cs="仿宋_GB2312"/>
                <w:szCs w:val="21"/>
              </w:rPr>
              <w:t>分；设备不能满足基本要求或欠缺不得分。</w:t>
            </w:r>
          </w:p>
        </w:tc>
        <w:tc>
          <w:tcPr>
            <w:tcW w:w="1179" w:type="dxa"/>
            <w:vAlign w:val="center"/>
          </w:tcPr>
          <w:p>
            <w:pPr>
              <w:ind w:left="-38"/>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Pr>
        <w:tc>
          <w:tcPr>
            <w:tcW w:w="835" w:type="dxa"/>
            <w:vAlign w:val="center"/>
          </w:tcPr>
          <w:p>
            <w:pPr>
              <w:ind w:firstLine="28"/>
              <w:jc w:val="center"/>
              <w:rPr>
                <w:rFonts w:hint="default"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3.4</w:t>
            </w:r>
          </w:p>
        </w:tc>
        <w:tc>
          <w:tcPr>
            <w:tcW w:w="1292" w:type="dxa"/>
            <w:vAlign w:val="center"/>
          </w:tcPr>
          <w:p>
            <w:pPr>
              <w:ind w:firstLine="28"/>
              <w:jc w:val="center"/>
              <w:rPr>
                <w:rFonts w:ascii="仿宋_GB2312" w:hAnsi="仿宋_GB2312" w:eastAsia="仿宋_GB2312" w:cs="仿宋_GB2312"/>
                <w:szCs w:val="21"/>
              </w:rPr>
            </w:pPr>
            <w:r>
              <w:rPr>
                <w:rFonts w:hint="eastAsia" w:ascii="仿宋_GB2312" w:hAnsi="仿宋_GB2312" w:eastAsia="仿宋_GB2312" w:cs="仿宋_GB2312"/>
                <w:szCs w:val="21"/>
              </w:rPr>
              <w:t>服务质量及应急处理</w:t>
            </w:r>
          </w:p>
        </w:tc>
        <w:tc>
          <w:tcPr>
            <w:tcW w:w="850" w:type="dxa"/>
            <w:vAlign w:val="center"/>
          </w:tcPr>
          <w:p>
            <w:pPr>
              <w:ind w:firstLine="28"/>
              <w:jc w:val="center"/>
              <w:rPr>
                <w:rFonts w:ascii="仿宋_GB2312" w:hAnsi="仿宋_GB2312" w:eastAsia="仿宋_GB2312" w:cs="仿宋_GB2312"/>
                <w:szCs w:val="21"/>
              </w:rPr>
            </w:pPr>
            <w:r>
              <w:rPr>
                <w:rFonts w:hint="eastAsia" w:ascii="仿宋_GB2312" w:hAnsi="仿宋_GB2312" w:eastAsia="仿宋_GB2312" w:cs="仿宋_GB2312"/>
                <w:szCs w:val="21"/>
              </w:rPr>
              <w:t>10分</w:t>
            </w:r>
          </w:p>
        </w:tc>
        <w:tc>
          <w:tcPr>
            <w:tcW w:w="5342" w:type="dxa"/>
            <w:vAlign w:val="center"/>
          </w:tcPr>
          <w:p>
            <w:pPr>
              <w:rPr>
                <w:rFonts w:ascii="仿宋_GB2312" w:hAnsi="仿宋_GB2312" w:eastAsia="仿宋_GB2312" w:cs="仿宋_GB2312"/>
                <w:szCs w:val="21"/>
              </w:rPr>
            </w:pPr>
            <w:r>
              <w:rPr>
                <w:rFonts w:hint="eastAsia" w:ascii="仿宋_GB2312" w:hAnsi="仿宋_GB2312" w:eastAsia="仿宋_GB2312" w:cs="仿宋_GB2312"/>
                <w:szCs w:val="21"/>
              </w:rPr>
              <w:t>根据服务质量、应急处理方案综合评分。方案包含的内容和要点齐全、措施具体完善得10分；方案包含的内容与要点相对简略、措施可操作性一般得7分；方案所包含的内容和要点有缺漏或仅笼统描述的得</w:t>
            </w:r>
            <w:r>
              <w:rPr>
                <w:rFonts w:hint="eastAsia" w:ascii="仿宋_GB2312" w:hAnsi="仿宋_GB2312" w:eastAsia="仿宋_GB2312" w:cs="仿宋_GB2312"/>
                <w:szCs w:val="21"/>
                <w:lang w:val="en-US" w:eastAsia="zh-CN"/>
              </w:rPr>
              <w:t>4</w:t>
            </w:r>
            <w:r>
              <w:rPr>
                <w:rFonts w:hint="eastAsia" w:ascii="仿宋_GB2312" w:hAnsi="仿宋_GB2312" w:eastAsia="仿宋_GB2312" w:cs="仿宋_GB2312"/>
                <w:szCs w:val="21"/>
              </w:rPr>
              <w:t>分；未提供方案不得分。</w:t>
            </w:r>
          </w:p>
        </w:tc>
        <w:tc>
          <w:tcPr>
            <w:tcW w:w="1179" w:type="dxa"/>
            <w:vAlign w:val="center"/>
          </w:tcPr>
          <w:p>
            <w:pPr>
              <w:ind w:left="-38"/>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Pr>
        <w:tc>
          <w:tcPr>
            <w:tcW w:w="835" w:type="dxa"/>
            <w:vAlign w:val="center"/>
          </w:tcPr>
          <w:p>
            <w:pPr>
              <w:ind w:firstLine="28"/>
              <w:jc w:val="center"/>
              <w:rPr>
                <w:rFonts w:hint="default"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3.5</w:t>
            </w:r>
          </w:p>
        </w:tc>
        <w:tc>
          <w:tcPr>
            <w:tcW w:w="1292" w:type="dxa"/>
            <w:vAlign w:val="center"/>
          </w:tcPr>
          <w:p>
            <w:pPr>
              <w:ind w:firstLine="28"/>
              <w:jc w:val="center"/>
              <w:rPr>
                <w:rFonts w:ascii="仿宋_GB2312" w:hAnsi="仿宋_GB2312" w:eastAsia="仿宋_GB2312" w:cs="仿宋_GB2312"/>
                <w:szCs w:val="21"/>
              </w:rPr>
            </w:pPr>
            <w:r>
              <w:rPr>
                <w:rFonts w:hint="eastAsia" w:ascii="仿宋_GB2312" w:hAnsi="仿宋_GB2312" w:eastAsia="仿宋_GB2312" w:cs="仿宋_GB2312"/>
                <w:szCs w:val="21"/>
              </w:rPr>
              <w:t>艺术指导</w:t>
            </w:r>
          </w:p>
        </w:tc>
        <w:tc>
          <w:tcPr>
            <w:tcW w:w="850" w:type="dxa"/>
            <w:vAlign w:val="center"/>
          </w:tcPr>
          <w:p>
            <w:pPr>
              <w:ind w:firstLine="28"/>
              <w:jc w:val="center"/>
              <w:rPr>
                <w:rFonts w:ascii="仿宋_GB2312" w:hAnsi="仿宋_GB2312" w:eastAsia="仿宋_GB2312" w:cs="仿宋_GB2312"/>
                <w:szCs w:val="21"/>
              </w:rPr>
            </w:pPr>
            <w:r>
              <w:rPr>
                <w:rFonts w:hint="eastAsia" w:ascii="仿宋_GB2312" w:hAnsi="仿宋_GB2312" w:eastAsia="仿宋_GB2312" w:cs="仿宋_GB2312"/>
                <w:szCs w:val="21"/>
              </w:rPr>
              <w:t>5分</w:t>
            </w:r>
          </w:p>
        </w:tc>
        <w:tc>
          <w:tcPr>
            <w:tcW w:w="5342" w:type="dxa"/>
            <w:vAlign w:val="center"/>
          </w:tcPr>
          <w:p>
            <w:pPr>
              <w:rPr>
                <w:rFonts w:hint="default" w:ascii="仿宋_GB2312" w:hAnsi="仿宋_GB2312" w:eastAsia="仿宋_GB2312" w:cs="仿宋_GB2312"/>
                <w:szCs w:val="21"/>
                <w:lang w:val="en-US"/>
              </w:rPr>
            </w:pPr>
            <w:r>
              <w:rPr>
                <w:rFonts w:hint="eastAsia" w:ascii="仿宋_GB2312" w:hAnsi="仿宋_GB2312" w:eastAsia="仿宋_GB2312" w:cs="仿宋_GB2312"/>
                <w:szCs w:val="21"/>
              </w:rPr>
              <w:t>根据艺术指导人员简历、经历及证明材料综合评分。艺术指导经验丰富得</w:t>
            </w:r>
            <w:r>
              <w:rPr>
                <w:rFonts w:ascii="仿宋_GB2312" w:hAnsi="仿宋_GB2312" w:eastAsia="仿宋_GB2312" w:cs="仿宋_GB2312"/>
                <w:szCs w:val="21"/>
              </w:rPr>
              <w:t>5</w:t>
            </w:r>
            <w:r>
              <w:rPr>
                <w:rFonts w:hint="eastAsia" w:ascii="仿宋_GB2312" w:hAnsi="仿宋_GB2312" w:eastAsia="仿宋_GB2312" w:cs="仿宋_GB2312"/>
                <w:szCs w:val="21"/>
              </w:rPr>
              <w:t>分；艺术指导经验</w:t>
            </w:r>
            <w:r>
              <w:rPr>
                <w:rFonts w:hint="eastAsia" w:ascii="仿宋_GB2312" w:hAnsi="仿宋_GB2312" w:eastAsia="仿宋_GB2312" w:cs="仿宋_GB2312"/>
                <w:szCs w:val="21"/>
                <w:lang w:val="en-US" w:eastAsia="zh-CN"/>
              </w:rPr>
              <w:t>较丰富</w:t>
            </w:r>
            <w:r>
              <w:rPr>
                <w:rFonts w:hint="eastAsia" w:ascii="仿宋_GB2312" w:hAnsi="仿宋_GB2312" w:eastAsia="仿宋_GB2312" w:cs="仿宋_GB2312"/>
                <w:szCs w:val="21"/>
              </w:rPr>
              <w:t>得</w:t>
            </w:r>
            <w:r>
              <w:rPr>
                <w:rFonts w:ascii="仿宋_GB2312" w:hAnsi="仿宋_GB2312" w:eastAsia="仿宋_GB2312" w:cs="仿宋_GB2312"/>
                <w:szCs w:val="21"/>
              </w:rPr>
              <w:t>3</w:t>
            </w:r>
            <w:r>
              <w:rPr>
                <w:rFonts w:hint="eastAsia" w:ascii="仿宋_GB2312" w:hAnsi="仿宋_GB2312" w:eastAsia="仿宋_GB2312" w:cs="仿宋_GB2312"/>
                <w:szCs w:val="21"/>
              </w:rPr>
              <w:t>分；艺术指导经验一般得</w:t>
            </w:r>
            <w:r>
              <w:rPr>
                <w:rFonts w:hint="eastAsia" w:ascii="仿宋_GB2312" w:hAnsi="仿宋_GB2312" w:eastAsia="仿宋_GB2312" w:cs="仿宋_GB2312"/>
                <w:szCs w:val="21"/>
                <w:lang w:val="en-US" w:eastAsia="zh-CN"/>
              </w:rPr>
              <w:t>1</w:t>
            </w:r>
            <w:r>
              <w:rPr>
                <w:rFonts w:hint="eastAsia" w:ascii="仿宋_GB2312" w:hAnsi="仿宋_GB2312" w:eastAsia="仿宋_GB2312" w:cs="仿宋_GB2312"/>
                <w:szCs w:val="21"/>
              </w:rPr>
              <w:t>分</w:t>
            </w:r>
            <w:r>
              <w:rPr>
                <w:rFonts w:hint="eastAsia" w:ascii="仿宋_GB2312" w:hAnsi="仿宋_GB2312" w:eastAsia="仿宋_GB2312" w:cs="仿宋_GB2312"/>
                <w:szCs w:val="21"/>
                <w:lang w:eastAsia="zh-CN"/>
              </w:rPr>
              <w:t>，</w:t>
            </w:r>
            <w:r>
              <w:rPr>
                <w:rFonts w:hint="eastAsia" w:ascii="仿宋_GB2312" w:hAnsi="仿宋_GB2312" w:eastAsia="仿宋_GB2312" w:cs="仿宋_GB2312"/>
                <w:szCs w:val="21"/>
                <w:lang w:val="en-US" w:eastAsia="zh-CN"/>
              </w:rPr>
              <w:t>未提供相关证明材料不得分</w:t>
            </w:r>
            <w:r>
              <w:rPr>
                <w:rFonts w:hint="eastAsia" w:ascii="仿宋_GB2312" w:hAnsi="仿宋_GB2312" w:eastAsia="仿宋_GB2312" w:cs="仿宋_GB2312"/>
                <w:szCs w:val="21"/>
              </w:rPr>
              <w:t>。</w:t>
            </w:r>
            <w:r>
              <w:rPr>
                <w:rFonts w:hint="eastAsia" w:ascii="仿宋_GB2312" w:hAnsi="仿宋_GB2312" w:eastAsia="仿宋_GB2312" w:cs="仿宋_GB2312"/>
                <w:szCs w:val="21"/>
                <w:lang w:val="en-US" w:eastAsia="zh-CN"/>
              </w:rPr>
              <w:t>需提供</w:t>
            </w:r>
            <w:r>
              <w:rPr>
                <w:rFonts w:hint="eastAsia" w:ascii="仿宋_GB2312" w:hAnsi="仿宋_GB2312" w:eastAsia="仿宋_GB2312" w:cs="仿宋_GB2312"/>
                <w:color w:val="auto"/>
                <w:szCs w:val="21"/>
                <w:lang w:val="en-US" w:eastAsia="zh-CN"/>
              </w:rPr>
              <w:t>参加本项目艺术指导人员一览表</w:t>
            </w:r>
            <w:r>
              <w:rPr>
                <w:rFonts w:hint="eastAsia" w:ascii="仿宋_GB2312" w:hAnsi="仿宋_GB2312" w:eastAsia="仿宋_GB2312" w:cs="仿宋_GB2312"/>
                <w:szCs w:val="21"/>
                <w:lang w:val="en-US" w:eastAsia="zh-CN"/>
              </w:rPr>
              <w:t>及证明材料并加盖公章。</w:t>
            </w:r>
          </w:p>
        </w:tc>
        <w:tc>
          <w:tcPr>
            <w:tcW w:w="1179" w:type="dxa"/>
            <w:vAlign w:val="center"/>
          </w:tcPr>
          <w:p>
            <w:pPr>
              <w:ind w:left="-38"/>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2127" w:type="dxa"/>
            <w:gridSpan w:val="2"/>
            <w:vAlign w:val="center"/>
          </w:tcPr>
          <w:p>
            <w:pPr>
              <w:ind w:firstLine="28"/>
              <w:jc w:val="center"/>
              <w:rPr>
                <w:rFonts w:ascii="仿宋_GB2312" w:hAnsi="仿宋_GB2312" w:eastAsia="仿宋_GB2312" w:cs="仿宋_GB2312"/>
                <w:szCs w:val="21"/>
              </w:rPr>
            </w:pPr>
            <w:r>
              <w:rPr>
                <w:rFonts w:hint="eastAsia" w:ascii="仿宋_GB2312" w:hAnsi="仿宋_GB2312" w:eastAsia="仿宋_GB2312" w:cs="仿宋_GB2312"/>
                <w:szCs w:val="21"/>
              </w:rPr>
              <w:t>合计</w:t>
            </w:r>
          </w:p>
        </w:tc>
        <w:tc>
          <w:tcPr>
            <w:tcW w:w="850" w:type="dxa"/>
            <w:vAlign w:val="center"/>
          </w:tcPr>
          <w:p>
            <w:pPr>
              <w:ind w:firstLine="28"/>
              <w:jc w:val="center"/>
              <w:rPr>
                <w:rFonts w:ascii="仿宋_GB2312" w:hAnsi="仿宋_GB2312" w:eastAsia="仿宋_GB2312" w:cs="仿宋_GB2312"/>
                <w:szCs w:val="21"/>
              </w:rPr>
            </w:pPr>
            <w:r>
              <w:rPr>
                <w:rFonts w:hint="eastAsia" w:ascii="仿宋_GB2312" w:hAnsi="仿宋_GB2312" w:eastAsia="仿宋_GB2312" w:cs="仿宋_GB2312"/>
                <w:szCs w:val="21"/>
              </w:rPr>
              <w:t>100分</w:t>
            </w:r>
          </w:p>
        </w:tc>
        <w:tc>
          <w:tcPr>
            <w:tcW w:w="6527" w:type="dxa"/>
            <w:gridSpan w:val="3"/>
            <w:vAlign w:val="center"/>
          </w:tcPr>
          <w:p>
            <w:pPr>
              <w:rPr>
                <w:rFonts w:ascii="仿宋_GB2312" w:hAnsi="仿宋_GB2312" w:eastAsia="仿宋_GB2312" w:cs="仿宋_GB2312"/>
                <w:szCs w:val="21"/>
              </w:rPr>
            </w:pPr>
          </w:p>
        </w:tc>
      </w:tr>
    </w:tbl>
    <w:p>
      <w:pPr>
        <w:rPr>
          <w:b/>
          <w:color w:val="000000"/>
          <w:sz w:val="36"/>
          <w:szCs w:val="36"/>
        </w:rPr>
      </w:pPr>
    </w:p>
    <w:p>
      <w:pPr>
        <w:pStyle w:val="20"/>
        <w:rPr>
          <w:rFonts w:ascii="宋体" w:hAnsi="宋体" w:cs="宋体"/>
          <w:bCs/>
          <w:sz w:val="24"/>
        </w:rPr>
      </w:pPr>
    </w:p>
    <w:sectPr>
      <w:footerReference r:id="rId5" w:type="first"/>
      <w:headerReference r:id="rId3" w:type="default"/>
      <w:footerReference r:id="rId4" w:type="default"/>
      <w:pgSz w:w="11906" w:h="16838"/>
      <w:pgMar w:top="1440" w:right="1800" w:bottom="1440" w:left="1800"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rial Unicode MS">
    <w:altName w:val="Arial"/>
    <w:panose1 w:val="020B0604020202020204"/>
    <w:charset w:val="00"/>
    <w:family w:val="auto"/>
    <w:pitch w:val="default"/>
    <w:sig w:usb0="00000000" w:usb1="00000000" w:usb2="0000003F" w:usb3="00000000" w:csb0="003F01FF" w:csb1="00000000"/>
  </w:font>
  <w:font w:name="幼圆">
    <w:panose1 w:val="0201050906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6FF" w:usb1="420024FF" w:usb2="02000000" w:usb3="00000000" w:csb0="2000019F" w:csb1="00000000"/>
  </w:font>
  <w:font w:name="华文仿宋">
    <w:panose1 w:val="02010600040101010101"/>
    <w:charset w:val="86"/>
    <w:family w:val="auto"/>
    <w:pitch w:val="default"/>
    <w:sig w:usb0="00000287" w:usb1="080F0000" w:usb2="00000000" w:usb3="00000000" w:csb0="0004009F" w:csb1="DFD70000"/>
  </w:font>
  <w:font w:name="仿宋体">
    <w:altName w:val="宋体"/>
    <w:panose1 w:val="00000000000000000000"/>
    <w:charset w:val="86"/>
    <w:family w:val="roman"/>
    <w:pitch w:val="default"/>
    <w:sig w:usb0="00000000" w:usb1="00000000" w:usb2="0000001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CS?o｡ﾀ?">
    <w:altName w:val="Yu Gothic"/>
    <w:panose1 w:val="00000000000000000000"/>
    <w:charset w:val="80"/>
    <w:family w:val="modern"/>
    <w:pitch w:val="default"/>
    <w:sig w:usb0="00000000" w:usb1="00000000" w:usb2="00000010" w:usb3="00000000" w:csb0="00020000" w:csb1="00000000"/>
  </w:font>
  <w:font w:name="Yu Gothic">
    <w:panose1 w:val="020B0400000000000000"/>
    <w:charset w:val="80"/>
    <w:family w:val="auto"/>
    <w:pitch w:val="default"/>
    <w:sig w:usb0="E00002FF" w:usb1="2AC7FDFF" w:usb2="00000016" w:usb3="00000000" w:csb0="2002009F" w:csb1="00000000"/>
  </w:font>
  <w:font w:name="PMingLiU">
    <w:altName w:val="Microsoft JhengHei UI"/>
    <w:panose1 w:val="02010601000101010101"/>
    <w:charset w:val="88"/>
    <w:family w:val="auto"/>
    <w:pitch w:val="default"/>
    <w:sig w:usb0="00000000" w:usb1="00000000" w:usb2="00000010" w:usb3="00000000" w:csb0="00100000" w:csb1="00000000"/>
  </w:font>
  <w:font w:name="Microsoft JhengHei UI">
    <w:panose1 w:val="020B0604030504040204"/>
    <w:charset w:val="88"/>
    <w:family w:val="auto"/>
    <w:pitch w:val="default"/>
    <w:sig w:usb0="000002A7" w:usb1="28CF4400" w:usb2="00000016" w:usb3="00000000" w:csb0="00100009" w:csb1="00000000"/>
  </w:font>
  <w:font w:name="等线">
    <w:panose1 w:val="02010600030101010101"/>
    <w:charset w:val="86"/>
    <w:family w:val="auto"/>
    <w:pitch w:val="default"/>
    <w:sig w:usb0="A00002BF" w:usb1="38CF7CFA" w:usb2="00000016" w:usb3="00000000" w:csb0="0004000F" w:csb1="00000000"/>
  </w:font>
  <w:font w:name="Segoe UI">
    <w:panose1 w:val="020B0502040204020203"/>
    <w:charset w:val="00"/>
    <w:family w:val="swiss"/>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BDD4F3C"/>
    <w:multiLevelType w:val="multilevel"/>
    <w:tmpl w:val="3BDD4F3C"/>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1">
    <w:nsid w:val="74DFE7C2"/>
    <w:multiLevelType w:val="singleLevel"/>
    <w:tmpl w:val="74DFE7C2"/>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8"/>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jA2NzUwYWEzYmJhMjBmNjg4MDAzZDQ5MmIyYmNlN2EifQ=="/>
    <w:docVar w:name="KSO_WPS_MARK_KEY" w:val="30d02cc4-79b1-41cf-961e-14f98f8b9d89"/>
  </w:docVars>
  <w:rsids>
    <w:rsidRoot w:val="000E2682"/>
    <w:rsid w:val="00001D83"/>
    <w:rsid w:val="00002AE0"/>
    <w:rsid w:val="000043A1"/>
    <w:rsid w:val="00005561"/>
    <w:rsid w:val="000077C7"/>
    <w:rsid w:val="00012232"/>
    <w:rsid w:val="00013AF4"/>
    <w:rsid w:val="00013FAB"/>
    <w:rsid w:val="0001449A"/>
    <w:rsid w:val="00015AE9"/>
    <w:rsid w:val="00016BC6"/>
    <w:rsid w:val="000171C5"/>
    <w:rsid w:val="00020B69"/>
    <w:rsid w:val="000216A5"/>
    <w:rsid w:val="000255A6"/>
    <w:rsid w:val="000272C9"/>
    <w:rsid w:val="0002788D"/>
    <w:rsid w:val="0003493D"/>
    <w:rsid w:val="00037F6D"/>
    <w:rsid w:val="000410E8"/>
    <w:rsid w:val="00042FCF"/>
    <w:rsid w:val="00043C3E"/>
    <w:rsid w:val="00045D5E"/>
    <w:rsid w:val="00045F1F"/>
    <w:rsid w:val="000463A2"/>
    <w:rsid w:val="00047588"/>
    <w:rsid w:val="0004775D"/>
    <w:rsid w:val="00050581"/>
    <w:rsid w:val="00051E57"/>
    <w:rsid w:val="0005310A"/>
    <w:rsid w:val="00054C00"/>
    <w:rsid w:val="00056E46"/>
    <w:rsid w:val="00057378"/>
    <w:rsid w:val="000610AF"/>
    <w:rsid w:val="00062A91"/>
    <w:rsid w:val="00063F86"/>
    <w:rsid w:val="00067EBD"/>
    <w:rsid w:val="000723EF"/>
    <w:rsid w:val="000725FD"/>
    <w:rsid w:val="00073D39"/>
    <w:rsid w:val="00077135"/>
    <w:rsid w:val="000777FC"/>
    <w:rsid w:val="00082280"/>
    <w:rsid w:val="00082E74"/>
    <w:rsid w:val="00083251"/>
    <w:rsid w:val="000924A7"/>
    <w:rsid w:val="0009304E"/>
    <w:rsid w:val="00093C70"/>
    <w:rsid w:val="00094FCE"/>
    <w:rsid w:val="000971A2"/>
    <w:rsid w:val="0009724E"/>
    <w:rsid w:val="000A1298"/>
    <w:rsid w:val="000A1353"/>
    <w:rsid w:val="000A2F5E"/>
    <w:rsid w:val="000A54F6"/>
    <w:rsid w:val="000A5755"/>
    <w:rsid w:val="000A7970"/>
    <w:rsid w:val="000B0DD8"/>
    <w:rsid w:val="000B3D5C"/>
    <w:rsid w:val="000B650D"/>
    <w:rsid w:val="000B6DB5"/>
    <w:rsid w:val="000C0C20"/>
    <w:rsid w:val="000C0C85"/>
    <w:rsid w:val="000C3455"/>
    <w:rsid w:val="000C6663"/>
    <w:rsid w:val="000D101C"/>
    <w:rsid w:val="000D102F"/>
    <w:rsid w:val="000D180E"/>
    <w:rsid w:val="000D7724"/>
    <w:rsid w:val="000E2682"/>
    <w:rsid w:val="000E26F7"/>
    <w:rsid w:val="000E3089"/>
    <w:rsid w:val="000E37DC"/>
    <w:rsid w:val="000E3875"/>
    <w:rsid w:val="000E3F1F"/>
    <w:rsid w:val="000E55EF"/>
    <w:rsid w:val="000E7F79"/>
    <w:rsid w:val="000F18AF"/>
    <w:rsid w:val="000F244C"/>
    <w:rsid w:val="000F2CCE"/>
    <w:rsid w:val="000F39CF"/>
    <w:rsid w:val="000F4366"/>
    <w:rsid w:val="000F4EED"/>
    <w:rsid w:val="000F5F11"/>
    <w:rsid w:val="00105075"/>
    <w:rsid w:val="00107F21"/>
    <w:rsid w:val="0011037C"/>
    <w:rsid w:val="00110436"/>
    <w:rsid w:val="00112490"/>
    <w:rsid w:val="0011252D"/>
    <w:rsid w:val="00113636"/>
    <w:rsid w:val="00115F23"/>
    <w:rsid w:val="00117A71"/>
    <w:rsid w:val="00117FB7"/>
    <w:rsid w:val="00121495"/>
    <w:rsid w:val="001216F7"/>
    <w:rsid w:val="001219D1"/>
    <w:rsid w:val="00122F3F"/>
    <w:rsid w:val="00125F87"/>
    <w:rsid w:val="001269DB"/>
    <w:rsid w:val="00126C0E"/>
    <w:rsid w:val="001278A6"/>
    <w:rsid w:val="0013061B"/>
    <w:rsid w:val="001344DC"/>
    <w:rsid w:val="001346DA"/>
    <w:rsid w:val="00134BD0"/>
    <w:rsid w:val="001377AC"/>
    <w:rsid w:val="00142F78"/>
    <w:rsid w:val="001451F1"/>
    <w:rsid w:val="00145DB9"/>
    <w:rsid w:val="00150844"/>
    <w:rsid w:val="0015273A"/>
    <w:rsid w:val="001529F5"/>
    <w:rsid w:val="00153BE9"/>
    <w:rsid w:val="00153C77"/>
    <w:rsid w:val="001566B8"/>
    <w:rsid w:val="00156B28"/>
    <w:rsid w:val="00156C07"/>
    <w:rsid w:val="00157A13"/>
    <w:rsid w:val="001606C2"/>
    <w:rsid w:val="00161497"/>
    <w:rsid w:val="001622ED"/>
    <w:rsid w:val="00163085"/>
    <w:rsid w:val="00163299"/>
    <w:rsid w:val="00163A2D"/>
    <w:rsid w:val="001655D7"/>
    <w:rsid w:val="0017201B"/>
    <w:rsid w:val="0018477B"/>
    <w:rsid w:val="00184D8D"/>
    <w:rsid w:val="00186823"/>
    <w:rsid w:val="0018698F"/>
    <w:rsid w:val="00187B7A"/>
    <w:rsid w:val="00190D7E"/>
    <w:rsid w:val="001913C6"/>
    <w:rsid w:val="001A1854"/>
    <w:rsid w:val="001A22E3"/>
    <w:rsid w:val="001A279E"/>
    <w:rsid w:val="001A385F"/>
    <w:rsid w:val="001A5C99"/>
    <w:rsid w:val="001B5257"/>
    <w:rsid w:val="001B54DD"/>
    <w:rsid w:val="001B61CD"/>
    <w:rsid w:val="001B6300"/>
    <w:rsid w:val="001B796E"/>
    <w:rsid w:val="001C1050"/>
    <w:rsid w:val="001C1FCB"/>
    <w:rsid w:val="001C65FE"/>
    <w:rsid w:val="001C7625"/>
    <w:rsid w:val="001D0869"/>
    <w:rsid w:val="001D50D6"/>
    <w:rsid w:val="001D5DC8"/>
    <w:rsid w:val="001D7617"/>
    <w:rsid w:val="001D768C"/>
    <w:rsid w:val="001E0FFE"/>
    <w:rsid w:val="001E1DB6"/>
    <w:rsid w:val="001E27B7"/>
    <w:rsid w:val="001E3031"/>
    <w:rsid w:val="001E438D"/>
    <w:rsid w:val="001E5568"/>
    <w:rsid w:val="001F004F"/>
    <w:rsid w:val="001F11BE"/>
    <w:rsid w:val="001F3B66"/>
    <w:rsid w:val="001F4889"/>
    <w:rsid w:val="001F5477"/>
    <w:rsid w:val="001F6A1B"/>
    <w:rsid w:val="00202144"/>
    <w:rsid w:val="00202ACE"/>
    <w:rsid w:val="00203005"/>
    <w:rsid w:val="0020649C"/>
    <w:rsid w:val="002124E9"/>
    <w:rsid w:val="002164DC"/>
    <w:rsid w:val="002168C6"/>
    <w:rsid w:val="002202E2"/>
    <w:rsid w:val="002269E6"/>
    <w:rsid w:val="00227010"/>
    <w:rsid w:val="00227DB9"/>
    <w:rsid w:val="00230443"/>
    <w:rsid w:val="002321CF"/>
    <w:rsid w:val="00233A9D"/>
    <w:rsid w:val="00241D49"/>
    <w:rsid w:val="00244A46"/>
    <w:rsid w:val="00245118"/>
    <w:rsid w:val="00247137"/>
    <w:rsid w:val="002518B8"/>
    <w:rsid w:val="002530A0"/>
    <w:rsid w:val="00253795"/>
    <w:rsid w:val="00253D57"/>
    <w:rsid w:val="002545CB"/>
    <w:rsid w:val="00260D43"/>
    <w:rsid w:val="00264F03"/>
    <w:rsid w:val="00265ACF"/>
    <w:rsid w:val="00265DD3"/>
    <w:rsid w:val="0026781D"/>
    <w:rsid w:val="00270007"/>
    <w:rsid w:val="00271131"/>
    <w:rsid w:val="002729B7"/>
    <w:rsid w:val="0027403F"/>
    <w:rsid w:val="002745CA"/>
    <w:rsid w:val="002762D3"/>
    <w:rsid w:val="002766AE"/>
    <w:rsid w:val="0027797F"/>
    <w:rsid w:val="00282507"/>
    <w:rsid w:val="002838C4"/>
    <w:rsid w:val="00285199"/>
    <w:rsid w:val="00285CA2"/>
    <w:rsid w:val="00286E7F"/>
    <w:rsid w:val="002908D7"/>
    <w:rsid w:val="00291DD2"/>
    <w:rsid w:val="0029200C"/>
    <w:rsid w:val="0029250C"/>
    <w:rsid w:val="00293D79"/>
    <w:rsid w:val="0029503D"/>
    <w:rsid w:val="002A4153"/>
    <w:rsid w:val="002A5EAC"/>
    <w:rsid w:val="002B018B"/>
    <w:rsid w:val="002B01BA"/>
    <w:rsid w:val="002B2EB4"/>
    <w:rsid w:val="002B3119"/>
    <w:rsid w:val="002B38EE"/>
    <w:rsid w:val="002B6F10"/>
    <w:rsid w:val="002C0992"/>
    <w:rsid w:val="002C0B60"/>
    <w:rsid w:val="002C38A2"/>
    <w:rsid w:val="002C5E19"/>
    <w:rsid w:val="002C6784"/>
    <w:rsid w:val="002C7DD2"/>
    <w:rsid w:val="002D2A83"/>
    <w:rsid w:val="002D306E"/>
    <w:rsid w:val="002D476D"/>
    <w:rsid w:val="002D5CA7"/>
    <w:rsid w:val="002D62B6"/>
    <w:rsid w:val="002D62BD"/>
    <w:rsid w:val="002E03A7"/>
    <w:rsid w:val="002E0F1E"/>
    <w:rsid w:val="002E22FE"/>
    <w:rsid w:val="002E3E23"/>
    <w:rsid w:val="002E504F"/>
    <w:rsid w:val="002E61BA"/>
    <w:rsid w:val="002F0DE9"/>
    <w:rsid w:val="002F28D2"/>
    <w:rsid w:val="002F335A"/>
    <w:rsid w:val="002F5A09"/>
    <w:rsid w:val="002F7C54"/>
    <w:rsid w:val="00300354"/>
    <w:rsid w:val="0030157D"/>
    <w:rsid w:val="00305FD0"/>
    <w:rsid w:val="003067B5"/>
    <w:rsid w:val="003110EB"/>
    <w:rsid w:val="00311DE9"/>
    <w:rsid w:val="0031496D"/>
    <w:rsid w:val="00315BC3"/>
    <w:rsid w:val="00316353"/>
    <w:rsid w:val="0031771E"/>
    <w:rsid w:val="00321227"/>
    <w:rsid w:val="003254FE"/>
    <w:rsid w:val="00326482"/>
    <w:rsid w:val="00326B7C"/>
    <w:rsid w:val="00327378"/>
    <w:rsid w:val="00330AEC"/>
    <w:rsid w:val="00331A4E"/>
    <w:rsid w:val="00332A6F"/>
    <w:rsid w:val="00333546"/>
    <w:rsid w:val="003400BA"/>
    <w:rsid w:val="0034208A"/>
    <w:rsid w:val="003422F6"/>
    <w:rsid w:val="00346B88"/>
    <w:rsid w:val="00346D62"/>
    <w:rsid w:val="003505E3"/>
    <w:rsid w:val="0035272D"/>
    <w:rsid w:val="00353EB1"/>
    <w:rsid w:val="00355111"/>
    <w:rsid w:val="00355854"/>
    <w:rsid w:val="00357C34"/>
    <w:rsid w:val="00365D19"/>
    <w:rsid w:val="00366062"/>
    <w:rsid w:val="00372A2E"/>
    <w:rsid w:val="00373F10"/>
    <w:rsid w:val="00374714"/>
    <w:rsid w:val="00376FF4"/>
    <w:rsid w:val="0037765B"/>
    <w:rsid w:val="003804D3"/>
    <w:rsid w:val="00382CB5"/>
    <w:rsid w:val="00382DC2"/>
    <w:rsid w:val="00384869"/>
    <w:rsid w:val="0038780E"/>
    <w:rsid w:val="00390B8A"/>
    <w:rsid w:val="00393EA3"/>
    <w:rsid w:val="00394401"/>
    <w:rsid w:val="00394E7C"/>
    <w:rsid w:val="00395192"/>
    <w:rsid w:val="003961D3"/>
    <w:rsid w:val="003A0A25"/>
    <w:rsid w:val="003A3792"/>
    <w:rsid w:val="003A3AF9"/>
    <w:rsid w:val="003A44CB"/>
    <w:rsid w:val="003B0217"/>
    <w:rsid w:val="003B2C71"/>
    <w:rsid w:val="003B36F6"/>
    <w:rsid w:val="003B4505"/>
    <w:rsid w:val="003B57FF"/>
    <w:rsid w:val="003B5FB4"/>
    <w:rsid w:val="003B710B"/>
    <w:rsid w:val="003B7588"/>
    <w:rsid w:val="003C0445"/>
    <w:rsid w:val="003C14C4"/>
    <w:rsid w:val="003C3D5D"/>
    <w:rsid w:val="003C4173"/>
    <w:rsid w:val="003C42E7"/>
    <w:rsid w:val="003C5718"/>
    <w:rsid w:val="003C7D98"/>
    <w:rsid w:val="003D2239"/>
    <w:rsid w:val="003E14D1"/>
    <w:rsid w:val="003E5E34"/>
    <w:rsid w:val="003E60D7"/>
    <w:rsid w:val="003E6F2F"/>
    <w:rsid w:val="003E79C9"/>
    <w:rsid w:val="003F2023"/>
    <w:rsid w:val="003F345F"/>
    <w:rsid w:val="003F3FCC"/>
    <w:rsid w:val="003F4A0C"/>
    <w:rsid w:val="003F5B07"/>
    <w:rsid w:val="0040526D"/>
    <w:rsid w:val="004066A3"/>
    <w:rsid w:val="00406B24"/>
    <w:rsid w:val="004130E7"/>
    <w:rsid w:val="00414378"/>
    <w:rsid w:val="004214F9"/>
    <w:rsid w:val="00421A6B"/>
    <w:rsid w:val="00421C81"/>
    <w:rsid w:val="00421FF9"/>
    <w:rsid w:val="004232CF"/>
    <w:rsid w:val="00424879"/>
    <w:rsid w:val="00425BA1"/>
    <w:rsid w:val="004324DF"/>
    <w:rsid w:val="00432F83"/>
    <w:rsid w:val="004409C2"/>
    <w:rsid w:val="00441F66"/>
    <w:rsid w:val="00442AB4"/>
    <w:rsid w:val="00443440"/>
    <w:rsid w:val="00443C1C"/>
    <w:rsid w:val="00446A05"/>
    <w:rsid w:val="00450659"/>
    <w:rsid w:val="00452DC5"/>
    <w:rsid w:val="004541D3"/>
    <w:rsid w:val="00455D7C"/>
    <w:rsid w:val="00457518"/>
    <w:rsid w:val="0047038C"/>
    <w:rsid w:val="004723AE"/>
    <w:rsid w:val="00472C5E"/>
    <w:rsid w:val="0047367C"/>
    <w:rsid w:val="004741F2"/>
    <w:rsid w:val="00474E99"/>
    <w:rsid w:val="004772C3"/>
    <w:rsid w:val="00477766"/>
    <w:rsid w:val="00477A77"/>
    <w:rsid w:val="00483CD6"/>
    <w:rsid w:val="004840C6"/>
    <w:rsid w:val="00485234"/>
    <w:rsid w:val="0049058D"/>
    <w:rsid w:val="00491E5D"/>
    <w:rsid w:val="00494C05"/>
    <w:rsid w:val="00496BA8"/>
    <w:rsid w:val="004A147D"/>
    <w:rsid w:val="004A22B6"/>
    <w:rsid w:val="004A37D5"/>
    <w:rsid w:val="004A3A6F"/>
    <w:rsid w:val="004A490F"/>
    <w:rsid w:val="004A4A7E"/>
    <w:rsid w:val="004A4E57"/>
    <w:rsid w:val="004B467B"/>
    <w:rsid w:val="004B47AE"/>
    <w:rsid w:val="004B51DB"/>
    <w:rsid w:val="004B6562"/>
    <w:rsid w:val="004B670B"/>
    <w:rsid w:val="004C3F16"/>
    <w:rsid w:val="004C5713"/>
    <w:rsid w:val="004D1CCC"/>
    <w:rsid w:val="004D234D"/>
    <w:rsid w:val="004D2EDA"/>
    <w:rsid w:val="004D3CCA"/>
    <w:rsid w:val="004D5658"/>
    <w:rsid w:val="004D6D22"/>
    <w:rsid w:val="004D7716"/>
    <w:rsid w:val="004E6C19"/>
    <w:rsid w:val="004E7A19"/>
    <w:rsid w:val="004F179E"/>
    <w:rsid w:val="004F2913"/>
    <w:rsid w:val="004F72CE"/>
    <w:rsid w:val="00500234"/>
    <w:rsid w:val="00501E27"/>
    <w:rsid w:val="0050254E"/>
    <w:rsid w:val="00502ED8"/>
    <w:rsid w:val="00503D5A"/>
    <w:rsid w:val="00510226"/>
    <w:rsid w:val="00510835"/>
    <w:rsid w:val="00510EBD"/>
    <w:rsid w:val="005115B8"/>
    <w:rsid w:val="00517DBA"/>
    <w:rsid w:val="00517E89"/>
    <w:rsid w:val="005214A4"/>
    <w:rsid w:val="005228E0"/>
    <w:rsid w:val="0052550E"/>
    <w:rsid w:val="00525FFB"/>
    <w:rsid w:val="005313CA"/>
    <w:rsid w:val="005346D9"/>
    <w:rsid w:val="00535BD2"/>
    <w:rsid w:val="0054066C"/>
    <w:rsid w:val="005411DA"/>
    <w:rsid w:val="00541780"/>
    <w:rsid w:val="00541C1D"/>
    <w:rsid w:val="0054292E"/>
    <w:rsid w:val="005444B5"/>
    <w:rsid w:val="00545758"/>
    <w:rsid w:val="00550943"/>
    <w:rsid w:val="0055135B"/>
    <w:rsid w:val="0055209C"/>
    <w:rsid w:val="00554E85"/>
    <w:rsid w:val="00555C36"/>
    <w:rsid w:val="005566DD"/>
    <w:rsid w:val="00560168"/>
    <w:rsid w:val="005606D1"/>
    <w:rsid w:val="00561842"/>
    <w:rsid w:val="00563F25"/>
    <w:rsid w:val="00564160"/>
    <w:rsid w:val="00565071"/>
    <w:rsid w:val="0056588A"/>
    <w:rsid w:val="00566CCD"/>
    <w:rsid w:val="00567C26"/>
    <w:rsid w:val="00571473"/>
    <w:rsid w:val="005721C1"/>
    <w:rsid w:val="00574D62"/>
    <w:rsid w:val="00574E35"/>
    <w:rsid w:val="00577284"/>
    <w:rsid w:val="00580C5A"/>
    <w:rsid w:val="005825B2"/>
    <w:rsid w:val="00587806"/>
    <w:rsid w:val="00595424"/>
    <w:rsid w:val="005A029E"/>
    <w:rsid w:val="005A040E"/>
    <w:rsid w:val="005A7948"/>
    <w:rsid w:val="005B4354"/>
    <w:rsid w:val="005B5641"/>
    <w:rsid w:val="005B7CA2"/>
    <w:rsid w:val="005C0F85"/>
    <w:rsid w:val="005D0AD3"/>
    <w:rsid w:val="005D0FA2"/>
    <w:rsid w:val="005D1B8A"/>
    <w:rsid w:val="005D2602"/>
    <w:rsid w:val="005D34C0"/>
    <w:rsid w:val="005D3AB4"/>
    <w:rsid w:val="005D43A4"/>
    <w:rsid w:val="005D7DCA"/>
    <w:rsid w:val="005E139C"/>
    <w:rsid w:val="005E52AD"/>
    <w:rsid w:val="005F0281"/>
    <w:rsid w:val="005F02E3"/>
    <w:rsid w:val="005F1B9E"/>
    <w:rsid w:val="005F2360"/>
    <w:rsid w:val="005F4726"/>
    <w:rsid w:val="005F4801"/>
    <w:rsid w:val="005F6937"/>
    <w:rsid w:val="005F6CBE"/>
    <w:rsid w:val="005F7C34"/>
    <w:rsid w:val="006009CE"/>
    <w:rsid w:val="006014C2"/>
    <w:rsid w:val="00603B98"/>
    <w:rsid w:val="00605E46"/>
    <w:rsid w:val="0061131D"/>
    <w:rsid w:val="00611B66"/>
    <w:rsid w:val="006140AE"/>
    <w:rsid w:val="00615270"/>
    <w:rsid w:val="006152D1"/>
    <w:rsid w:val="006237AA"/>
    <w:rsid w:val="00625069"/>
    <w:rsid w:val="00632DBA"/>
    <w:rsid w:val="00633BA6"/>
    <w:rsid w:val="00633D90"/>
    <w:rsid w:val="00642C4D"/>
    <w:rsid w:val="006449A8"/>
    <w:rsid w:val="00651244"/>
    <w:rsid w:val="00652D7D"/>
    <w:rsid w:val="00657A5A"/>
    <w:rsid w:val="00665566"/>
    <w:rsid w:val="0066633D"/>
    <w:rsid w:val="0066642D"/>
    <w:rsid w:val="00666995"/>
    <w:rsid w:val="00666F1A"/>
    <w:rsid w:val="006676A7"/>
    <w:rsid w:val="006721B3"/>
    <w:rsid w:val="00672406"/>
    <w:rsid w:val="006734A7"/>
    <w:rsid w:val="00673C3B"/>
    <w:rsid w:val="00675914"/>
    <w:rsid w:val="00676330"/>
    <w:rsid w:val="00680EC3"/>
    <w:rsid w:val="006827C6"/>
    <w:rsid w:val="00682AD5"/>
    <w:rsid w:val="00685928"/>
    <w:rsid w:val="00693D3C"/>
    <w:rsid w:val="00694ADE"/>
    <w:rsid w:val="00696017"/>
    <w:rsid w:val="006970C4"/>
    <w:rsid w:val="006A0647"/>
    <w:rsid w:val="006A0CD3"/>
    <w:rsid w:val="006A5159"/>
    <w:rsid w:val="006B0011"/>
    <w:rsid w:val="006B1ECF"/>
    <w:rsid w:val="006B1FFA"/>
    <w:rsid w:val="006B3826"/>
    <w:rsid w:val="006B3A3A"/>
    <w:rsid w:val="006B4AF3"/>
    <w:rsid w:val="006B6873"/>
    <w:rsid w:val="006B789C"/>
    <w:rsid w:val="006C057B"/>
    <w:rsid w:val="006C2149"/>
    <w:rsid w:val="006C5169"/>
    <w:rsid w:val="006D2576"/>
    <w:rsid w:val="006D7060"/>
    <w:rsid w:val="006D7B47"/>
    <w:rsid w:val="006E5405"/>
    <w:rsid w:val="006E6E9D"/>
    <w:rsid w:val="006F1140"/>
    <w:rsid w:val="006F2115"/>
    <w:rsid w:val="006F21BC"/>
    <w:rsid w:val="006F573D"/>
    <w:rsid w:val="00702175"/>
    <w:rsid w:val="007049B7"/>
    <w:rsid w:val="007062E3"/>
    <w:rsid w:val="007115F8"/>
    <w:rsid w:val="00712569"/>
    <w:rsid w:val="0071297B"/>
    <w:rsid w:val="0071326D"/>
    <w:rsid w:val="0071485A"/>
    <w:rsid w:val="00715C8A"/>
    <w:rsid w:val="00720CD5"/>
    <w:rsid w:val="00721A51"/>
    <w:rsid w:val="00722F2D"/>
    <w:rsid w:val="00724EB2"/>
    <w:rsid w:val="007279FC"/>
    <w:rsid w:val="00730081"/>
    <w:rsid w:val="007322AD"/>
    <w:rsid w:val="007337EB"/>
    <w:rsid w:val="00734FC5"/>
    <w:rsid w:val="00736D53"/>
    <w:rsid w:val="0073793A"/>
    <w:rsid w:val="00740991"/>
    <w:rsid w:val="0074158C"/>
    <w:rsid w:val="00743A0E"/>
    <w:rsid w:val="00745400"/>
    <w:rsid w:val="00747E47"/>
    <w:rsid w:val="0075044B"/>
    <w:rsid w:val="00753DE7"/>
    <w:rsid w:val="00762E3B"/>
    <w:rsid w:val="00762F98"/>
    <w:rsid w:val="00764668"/>
    <w:rsid w:val="00767399"/>
    <w:rsid w:val="0077132A"/>
    <w:rsid w:val="0077195B"/>
    <w:rsid w:val="00771D5F"/>
    <w:rsid w:val="00773CAB"/>
    <w:rsid w:val="0077690F"/>
    <w:rsid w:val="00776B8D"/>
    <w:rsid w:val="007828E8"/>
    <w:rsid w:val="00785E69"/>
    <w:rsid w:val="00786125"/>
    <w:rsid w:val="00791986"/>
    <w:rsid w:val="00797F89"/>
    <w:rsid w:val="00797FEA"/>
    <w:rsid w:val="007A5620"/>
    <w:rsid w:val="007B3924"/>
    <w:rsid w:val="007B77E7"/>
    <w:rsid w:val="007C0077"/>
    <w:rsid w:val="007C0520"/>
    <w:rsid w:val="007C204C"/>
    <w:rsid w:val="007C7C9C"/>
    <w:rsid w:val="007C7F1F"/>
    <w:rsid w:val="007D06D2"/>
    <w:rsid w:val="007D12F7"/>
    <w:rsid w:val="007D17E8"/>
    <w:rsid w:val="007D36E9"/>
    <w:rsid w:val="007D4969"/>
    <w:rsid w:val="007D4EED"/>
    <w:rsid w:val="007D5962"/>
    <w:rsid w:val="007D5998"/>
    <w:rsid w:val="007E19E8"/>
    <w:rsid w:val="007E2264"/>
    <w:rsid w:val="007E354D"/>
    <w:rsid w:val="007E4419"/>
    <w:rsid w:val="007E46D6"/>
    <w:rsid w:val="007E5C04"/>
    <w:rsid w:val="007E7156"/>
    <w:rsid w:val="007F07F3"/>
    <w:rsid w:val="007F1FB9"/>
    <w:rsid w:val="007F2B49"/>
    <w:rsid w:val="007F40C8"/>
    <w:rsid w:val="007F479E"/>
    <w:rsid w:val="007F4D83"/>
    <w:rsid w:val="007F666D"/>
    <w:rsid w:val="007F6954"/>
    <w:rsid w:val="00800417"/>
    <w:rsid w:val="0080773B"/>
    <w:rsid w:val="00807F28"/>
    <w:rsid w:val="00810348"/>
    <w:rsid w:val="00810BF9"/>
    <w:rsid w:val="00815136"/>
    <w:rsid w:val="00815DC1"/>
    <w:rsid w:val="00821AA8"/>
    <w:rsid w:val="0082221B"/>
    <w:rsid w:val="00822B8A"/>
    <w:rsid w:val="00822FC7"/>
    <w:rsid w:val="00823024"/>
    <w:rsid w:val="00827A04"/>
    <w:rsid w:val="00830EC3"/>
    <w:rsid w:val="00833ACA"/>
    <w:rsid w:val="00834AEA"/>
    <w:rsid w:val="008355AC"/>
    <w:rsid w:val="00836035"/>
    <w:rsid w:val="00837036"/>
    <w:rsid w:val="008378A6"/>
    <w:rsid w:val="00837C83"/>
    <w:rsid w:val="00841CD5"/>
    <w:rsid w:val="00841E82"/>
    <w:rsid w:val="0084386A"/>
    <w:rsid w:val="008443E6"/>
    <w:rsid w:val="00844BD4"/>
    <w:rsid w:val="008450EE"/>
    <w:rsid w:val="00845ACE"/>
    <w:rsid w:val="0084638E"/>
    <w:rsid w:val="00850619"/>
    <w:rsid w:val="00855685"/>
    <w:rsid w:val="00857894"/>
    <w:rsid w:val="00862720"/>
    <w:rsid w:val="00862EB7"/>
    <w:rsid w:val="00863884"/>
    <w:rsid w:val="00865F20"/>
    <w:rsid w:val="008679F3"/>
    <w:rsid w:val="00867E37"/>
    <w:rsid w:val="008709CA"/>
    <w:rsid w:val="00872A0E"/>
    <w:rsid w:val="00877FA2"/>
    <w:rsid w:val="00881C12"/>
    <w:rsid w:val="00883ECA"/>
    <w:rsid w:val="00887649"/>
    <w:rsid w:val="0088776E"/>
    <w:rsid w:val="00887C42"/>
    <w:rsid w:val="00887FB8"/>
    <w:rsid w:val="00892747"/>
    <w:rsid w:val="00894A5E"/>
    <w:rsid w:val="008968D9"/>
    <w:rsid w:val="00896E6F"/>
    <w:rsid w:val="008A123A"/>
    <w:rsid w:val="008A14CC"/>
    <w:rsid w:val="008A4C08"/>
    <w:rsid w:val="008A6868"/>
    <w:rsid w:val="008B1BF9"/>
    <w:rsid w:val="008B2640"/>
    <w:rsid w:val="008B597A"/>
    <w:rsid w:val="008B703A"/>
    <w:rsid w:val="008B73ED"/>
    <w:rsid w:val="008C09D1"/>
    <w:rsid w:val="008C4454"/>
    <w:rsid w:val="008C4667"/>
    <w:rsid w:val="008C656B"/>
    <w:rsid w:val="008C6DFE"/>
    <w:rsid w:val="008D40B2"/>
    <w:rsid w:val="008D5547"/>
    <w:rsid w:val="008D7BC7"/>
    <w:rsid w:val="008D7FC8"/>
    <w:rsid w:val="008E03C3"/>
    <w:rsid w:val="008E0790"/>
    <w:rsid w:val="008E1184"/>
    <w:rsid w:val="008E3A93"/>
    <w:rsid w:val="008E3CFF"/>
    <w:rsid w:val="008E3D35"/>
    <w:rsid w:val="008E5569"/>
    <w:rsid w:val="008E572C"/>
    <w:rsid w:val="008F2922"/>
    <w:rsid w:val="008F461A"/>
    <w:rsid w:val="008F4728"/>
    <w:rsid w:val="008F478F"/>
    <w:rsid w:val="008F4DD8"/>
    <w:rsid w:val="008F5957"/>
    <w:rsid w:val="008F666E"/>
    <w:rsid w:val="008F6C51"/>
    <w:rsid w:val="008F70E1"/>
    <w:rsid w:val="00900163"/>
    <w:rsid w:val="00901FE5"/>
    <w:rsid w:val="0090262A"/>
    <w:rsid w:val="00902F4E"/>
    <w:rsid w:val="00907686"/>
    <w:rsid w:val="00910116"/>
    <w:rsid w:val="00912482"/>
    <w:rsid w:val="009130FD"/>
    <w:rsid w:val="009175A5"/>
    <w:rsid w:val="00920127"/>
    <w:rsid w:val="009207EC"/>
    <w:rsid w:val="00921EB6"/>
    <w:rsid w:val="00924334"/>
    <w:rsid w:val="00926334"/>
    <w:rsid w:val="0092775B"/>
    <w:rsid w:val="00932F30"/>
    <w:rsid w:val="0093445B"/>
    <w:rsid w:val="0093490C"/>
    <w:rsid w:val="0093696B"/>
    <w:rsid w:val="00937761"/>
    <w:rsid w:val="00942F19"/>
    <w:rsid w:val="009465DC"/>
    <w:rsid w:val="0095071A"/>
    <w:rsid w:val="00950B02"/>
    <w:rsid w:val="00950C78"/>
    <w:rsid w:val="00952EB2"/>
    <w:rsid w:val="009551F5"/>
    <w:rsid w:val="0095694E"/>
    <w:rsid w:val="00956D3F"/>
    <w:rsid w:val="009573A4"/>
    <w:rsid w:val="009655FF"/>
    <w:rsid w:val="0096769B"/>
    <w:rsid w:val="00967E7C"/>
    <w:rsid w:val="00973400"/>
    <w:rsid w:val="00975BDC"/>
    <w:rsid w:val="0097793E"/>
    <w:rsid w:val="00981782"/>
    <w:rsid w:val="00983EC6"/>
    <w:rsid w:val="00984EC4"/>
    <w:rsid w:val="00984F1E"/>
    <w:rsid w:val="00985465"/>
    <w:rsid w:val="00987F58"/>
    <w:rsid w:val="009947B9"/>
    <w:rsid w:val="00997976"/>
    <w:rsid w:val="009A154C"/>
    <w:rsid w:val="009A1795"/>
    <w:rsid w:val="009A7F19"/>
    <w:rsid w:val="009B058C"/>
    <w:rsid w:val="009B0FB8"/>
    <w:rsid w:val="009B14BF"/>
    <w:rsid w:val="009B18E9"/>
    <w:rsid w:val="009B191D"/>
    <w:rsid w:val="009B74FD"/>
    <w:rsid w:val="009C203A"/>
    <w:rsid w:val="009C20CB"/>
    <w:rsid w:val="009C2A8C"/>
    <w:rsid w:val="009C3122"/>
    <w:rsid w:val="009C3FB2"/>
    <w:rsid w:val="009C408E"/>
    <w:rsid w:val="009C44DE"/>
    <w:rsid w:val="009C4C00"/>
    <w:rsid w:val="009C7670"/>
    <w:rsid w:val="009D335D"/>
    <w:rsid w:val="009D3A61"/>
    <w:rsid w:val="009D5A0C"/>
    <w:rsid w:val="009E095C"/>
    <w:rsid w:val="009E11D1"/>
    <w:rsid w:val="009E13EF"/>
    <w:rsid w:val="009E6C9F"/>
    <w:rsid w:val="009F1767"/>
    <w:rsid w:val="009F2DFC"/>
    <w:rsid w:val="009F3DBC"/>
    <w:rsid w:val="009F457A"/>
    <w:rsid w:val="009F5AEE"/>
    <w:rsid w:val="00A01EC8"/>
    <w:rsid w:val="00A0701D"/>
    <w:rsid w:val="00A109B4"/>
    <w:rsid w:val="00A1119A"/>
    <w:rsid w:val="00A122A5"/>
    <w:rsid w:val="00A1579E"/>
    <w:rsid w:val="00A1705C"/>
    <w:rsid w:val="00A206A8"/>
    <w:rsid w:val="00A21989"/>
    <w:rsid w:val="00A21F3E"/>
    <w:rsid w:val="00A22C6E"/>
    <w:rsid w:val="00A2350A"/>
    <w:rsid w:val="00A24035"/>
    <w:rsid w:val="00A303AC"/>
    <w:rsid w:val="00A30B5F"/>
    <w:rsid w:val="00A315C4"/>
    <w:rsid w:val="00A36B84"/>
    <w:rsid w:val="00A376C8"/>
    <w:rsid w:val="00A4050A"/>
    <w:rsid w:val="00A408E8"/>
    <w:rsid w:val="00A40DBE"/>
    <w:rsid w:val="00A41BCC"/>
    <w:rsid w:val="00A43FC3"/>
    <w:rsid w:val="00A46CB8"/>
    <w:rsid w:val="00A47749"/>
    <w:rsid w:val="00A502A7"/>
    <w:rsid w:val="00A53941"/>
    <w:rsid w:val="00A54166"/>
    <w:rsid w:val="00A544E7"/>
    <w:rsid w:val="00A60E0C"/>
    <w:rsid w:val="00A6133D"/>
    <w:rsid w:val="00A62A2D"/>
    <w:rsid w:val="00A63AEF"/>
    <w:rsid w:val="00A63F43"/>
    <w:rsid w:val="00A64D50"/>
    <w:rsid w:val="00A64F81"/>
    <w:rsid w:val="00A667BD"/>
    <w:rsid w:val="00A746C3"/>
    <w:rsid w:val="00A7728C"/>
    <w:rsid w:val="00A7788B"/>
    <w:rsid w:val="00A81FD7"/>
    <w:rsid w:val="00A842D9"/>
    <w:rsid w:val="00A85378"/>
    <w:rsid w:val="00A86478"/>
    <w:rsid w:val="00A867F0"/>
    <w:rsid w:val="00A87253"/>
    <w:rsid w:val="00A91E7D"/>
    <w:rsid w:val="00A92548"/>
    <w:rsid w:val="00A9404E"/>
    <w:rsid w:val="00A94C07"/>
    <w:rsid w:val="00A9764D"/>
    <w:rsid w:val="00AA11B8"/>
    <w:rsid w:val="00AA2524"/>
    <w:rsid w:val="00AA2B92"/>
    <w:rsid w:val="00AA3B36"/>
    <w:rsid w:val="00AA4BAB"/>
    <w:rsid w:val="00AA4E94"/>
    <w:rsid w:val="00AA5CB9"/>
    <w:rsid w:val="00AA5E90"/>
    <w:rsid w:val="00AA5F16"/>
    <w:rsid w:val="00AB23DB"/>
    <w:rsid w:val="00AB3C38"/>
    <w:rsid w:val="00AB5287"/>
    <w:rsid w:val="00AB6AC1"/>
    <w:rsid w:val="00AB6FE4"/>
    <w:rsid w:val="00AB720A"/>
    <w:rsid w:val="00AB731F"/>
    <w:rsid w:val="00AB7810"/>
    <w:rsid w:val="00AC0E57"/>
    <w:rsid w:val="00AC3F16"/>
    <w:rsid w:val="00AC42E5"/>
    <w:rsid w:val="00AC5388"/>
    <w:rsid w:val="00AC64A6"/>
    <w:rsid w:val="00AC67C4"/>
    <w:rsid w:val="00AD1578"/>
    <w:rsid w:val="00AD77F0"/>
    <w:rsid w:val="00AD7E53"/>
    <w:rsid w:val="00AE0006"/>
    <w:rsid w:val="00AE0C77"/>
    <w:rsid w:val="00AE6A82"/>
    <w:rsid w:val="00AF6AE2"/>
    <w:rsid w:val="00B022FE"/>
    <w:rsid w:val="00B03D11"/>
    <w:rsid w:val="00B044DB"/>
    <w:rsid w:val="00B05EF7"/>
    <w:rsid w:val="00B10806"/>
    <w:rsid w:val="00B11CFA"/>
    <w:rsid w:val="00B12527"/>
    <w:rsid w:val="00B146B3"/>
    <w:rsid w:val="00B167C1"/>
    <w:rsid w:val="00B16AED"/>
    <w:rsid w:val="00B20EE2"/>
    <w:rsid w:val="00B246DB"/>
    <w:rsid w:val="00B256E2"/>
    <w:rsid w:val="00B3064C"/>
    <w:rsid w:val="00B31888"/>
    <w:rsid w:val="00B31C66"/>
    <w:rsid w:val="00B51ABE"/>
    <w:rsid w:val="00B53133"/>
    <w:rsid w:val="00B575D6"/>
    <w:rsid w:val="00B6088A"/>
    <w:rsid w:val="00B619AC"/>
    <w:rsid w:val="00B622CC"/>
    <w:rsid w:val="00B643F9"/>
    <w:rsid w:val="00B7118D"/>
    <w:rsid w:val="00B71DE1"/>
    <w:rsid w:val="00B74A88"/>
    <w:rsid w:val="00B74BBA"/>
    <w:rsid w:val="00B75038"/>
    <w:rsid w:val="00B80DBC"/>
    <w:rsid w:val="00B80FA6"/>
    <w:rsid w:val="00B81272"/>
    <w:rsid w:val="00B8152D"/>
    <w:rsid w:val="00B825F3"/>
    <w:rsid w:val="00B840B7"/>
    <w:rsid w:val="00B85377"/>
    <w:rsid w:val="00B90180"/>
    <w:rsid w:val="00B9095A"/>
    <w:rsid w:val="00B934E1"/>
    <w:rsid w:val="00B935A6"/>
    <w:rsid w:val="00BA02DC"/>
    <w:rsid w:val="00BA0511"/>
    <w:rsid w:val="00BA24C2"/>
    <w:rsid w:val="00BA260A"/>
    <w:rsid w:val="00BA2E31"/>
    <w:rsid w:val="00BA38D9"/>
    <w:rsid w:val="00BA4C5F"/>
    <w:rsid w:val="00BA578A"/>
    <w:rsid w:val="00BA72A7"/>
    <w:rsid w:val="00BA7D0D"/>
    <w:rsid w:val="00BB08E5"/>
    <w:rsid w:val="00BB14EE"/>
    <w:rsid w:val="00BB184E"/>
    <w:rsid w:val="00BB1B19"/>
    <w:rsid w:val="00BB56A7"/>
    <w:rsid w:val="00BB5D94"/>
    <w:rsid w:val="00BB620F"/>
    <w:rsid w:val="00BB70AD"/>
    <w:rsid w:val="00BB7340"/>
    <w:rsid w:val="00BC0EAA"/>
    <w:rsid w:val="00BC18F9"/>
    <w:rsid w:val="00BC1DC6"/>
    <w:rsid w:val="00BC25E0"/>
    <w:rsid w:val="00BC3825"/>
    <w:rsid w:val="00BC4D0F"/>
    <w:rsid w:val="00BD06BD"/>
    <w:rsid w:val="00BD5043"/>
    <w:rsid w:val="00BD7FE3"/>
    <w:rsid w:val="00BE591E"/>
    <w:rsid w:val="00BE5A48"/>
    <w:rsid w:val="00BE5BAD"/>
    <w:rsid w:val="00BE6ECE"/>
    <w:rsid w:val="00BE7C24"/>
    <w:rsid w:val="00BF0A8B"/>
    <w:rsid w:val="00BF14D7"/>
    <w:rsid w:val="00BF3A98"/>
    <w:rsid w:val="00BF4047"/>
    <w:rsid w:val="00BF4AF8"/>
    <w:rsid w:val="00BF4DA9"/>
    <w:rsid w:val="00BF6082"/>
    <w:rsid w:val="00BF6FB2"/>
    <w:rsid w:val="00BF7EB4"/>
    <w:rsid w:val="00C0257B"/>
    <w:rsid w:val="00C04844"/>
    <w:rsid w:val="00C07965"/>
    <w:rsid w:val="00C07DA4"/>
    <w:rsid w:val="00C101C4"/>
    <w:rsid w:val="00C10CA0"/>
    <w:rsid w:val="00C1188B"/>
    <w:rsid w:val="00C12864"/>
    <w:rsid w:val="00C13655"/>
    <w:rsid w:val="00C14A06"/>
    <w:rsid w:val="00C1613C"/>
    <w:rsid w:val="00C166AE"/>
    <w:rsid w:val="00C21114"/>
    <w:rsid w:val="00C21E51"/>
    <w:rsid w:val="00C234B1"/>
    <w:rsid w:val="00C2469A"/>
    <w:rsid w:val="00C26789"/>
    <w:rsid w:val="00C27353"/>
    <w:rsid w:val="00C27967"/>
    <w:rsid w:val="00C27DED"/>
    <w:rsid w:val="00C30296"/>
    <w:rsid w:val="00C3125D"/>
    <w:rsid w:val="00C31481"/>
    <w:rsid w:val="00C32727"/>
    <w:rsid w:val="00C32D30"/>
    <w:rsid w:val="00C336D4"/>
    <w:rsid w:val="00C35AB8"/>
    <w:rsid w:val="00C402F1"/>
    <w:rsid w:val="00C42371"/>
    <w:rsid w:val="00C43280"/>
    <w:rsid w:val="00C4569C"/>
    <w:rsid w:val="00C456A1"/>
    <w:rsid w:val="00C51C09"/>
    <w:rsid w:val="00C52D90"/>
    <w:rsid w:val="00C554AF"/>
    <w:rsid w:val="00C566F3"/>
    <w:rsid w:val="00C60F38"/>
    <w:rsid w:val="00C60FB5"/>
    <w:rsid w:val="00C66334"/>
    <w:rsid w:val="00C71F27"/>
    <w:rsid w:val="00C744A5"/>
    <w:rsid w:val="00C76450"/>
    <w:rsid w:val="00C77929"/>
    <w:rsid w:val="00C813DC"/>
    <w:rsid w:val="00C818D0"/>
    <w:rsid w:val="00C818D7"/>
    <w:rsid w:val="00C82EA3"/>
    <w:rsid w:val="00C8681E"/>
    <w:rsid w:val="00C909FC"/>
    <w:rsid w:val="00C90A10"/>
    <w:rsid w:val="00C91B79"/>
    <w:rsid w:val="00C934BE"/>
    <w:rsid w:val="00CA0BF5"/>
    <w:rsid w:val="00CA17D3"/>
    <w:rsid w:val="00CA1C70"/>
    <w:rsid w:val="00CA35A2"/>
    <w:rsid w:val="00CA42B6"/>
    <w:rsid w:val="00CA452D"/>
    <w:rsid w:val="00CA48CE"/>
    <w:rsid w:val="00CA5AF5"/>
    <w:rsid w:val="00CB0545"/>
    <w:rsid w:val="00CB2AA3"/>
    <w:rsid w:val="00CB3AE8"/>
    <w:rsid w:val="00CB3FFD"/>
    <w:rsid w:val="00CB6F3E"/>
    <w:rsid w:val="00CC26E0"/>
    <w:rsid w:val="00CC2ACB"/>
    <w:rsid w:val="00CC3D15"/>
    <w:rsid w:val="00CC49A6"/>
    <w:rsid w:val="00CC593A"/>
    <w:rsid w:val="00CC75A0"/>
    <w:rsid w:val="00CC769E"/>
    <w:rsid w:val="00CC7C82"/>
    <w:rsid w:val="00CD348B"/>
    <w:rsid w:val="00CD3773"/>
    <w:rsid w:val="00CD444F"/>
    <w:rsid w:val="00CD465A"/>
    <w:rsid w:val="00CD638A"/>
    <w:rsid w:val="00CD665B"/>
    <w:rsid w:val="00CD6AEA"/>
    <w:rsid w:val="00CE21DE"/>
    <w:rsid w:val="00CE44D3"/>
    <w:rsid w:val="00CE7D68"/>
    <w:rsid w:val="00CF168D"/>
    <w:rsid w:val="00CF3239"/>
    <w:rsid w:val="00CF4C0C"/>
    <w:rsid w:val="00CF65CB"/>
    <w:rsid w:val="00CF798F"/>
    <w:rsid w:val="00CF7C04"/>
    <w:rsid w:val="00D00106"/>
    <w:rsid w:val="00D026F6"/>
    <w:rsid w:val="00D0396B"/>
    <w:rsid w:val="00D0435F"/>
    <w:rsid w:val="00D075B6"/>
    <w:rsid w:val="00D10903"/>
    <w:rsid w:val="00D12BC5"/>
    <w:rsid w:val="00D15A15"/>
    <w:rsid w:val="00D17C05"/>
    <w:rsid w:val="00D20871"/>
    <w:rsid w:val="00D20D43"/>
    <w:rsid w:val="00D22808"/>
    <w:rsid w:val="00D24781"/>
    <w:rsid w:val="00D2716A"/>
    <w:rsid w:val="00D3168F"/>
    <w:rsid w:val="00D341DE"/>
    <w:rsid w:val="00D345CD"/>
    <w:rsid w:val="00D36298"/>
    <w:rsid w:val="00D37BE8"/>
    <w:rsid w:val="00D4312B"/>
    <w:rsid w:val="00D43AEB"/>
    <w:rsid w:val="00D4546C"/>
    <w:rsid w:val="00D5082F"/>
    <w:rsid w:val="00D5241B"/>
    <w:rsid w:val="00D53904"/>
    <w:rsid w:val="00D607A6"/>
    <w:rsid w:val="00D62679"/>
    <w:rsid w:val="00D64CB2"/>
    <w:rsid w:val="00D66B33"/>
    <w:rsid w:val="00D70F1A"/>
    <w:rsid w:val="00D72946"/>
    <w:rsid w:val="00D72FF9"/>
    <w:rsid w:val="00D76165"/>
    <w:rsid w:val="00D769AB"/>
    <w:rsid w:val="00D76F3D"/>
    <w:rsid w:val="00D84600"/>
    <w:rsid w:val="00D86529"/>
    <w:rsid w:val="00D86EDE"/>
    <w:rsid w:val="00D91359"/>
    <w:rsid w:val="00D914CC"/>
    <w:rsid w:val="00D9464C"/>
    <w:rsid w:val="00D952C4"/>
    <w:rsid w:val="00DA1D1D"/>
    <w:rsid w:val="00DA406F"/>
    <w:rsid w:val="00DA5E08"/>
    <w:rsid w:val="00DA6BB9"/>
    <w:rsid w:val="00DB3594"/>
    <w:rsid w:val="00DB3815"/>
    <w:rsid w:val="00DB479B"/>
    <w:rsid w:val="00DB58A5"/>
    <w:rsid w:val="00DB5D71"/>
    <w:rsid w:val="00DB7DBC"/>
    <w:rsid w:val="00DB7EA0"/>
    <w:rsid w:val="00DC5A13"/>
    <w:rsid w:val="00DC5AD6"/>
    <w:rsid w:val="00DC6142"/>
    <w:rsid w:val="00DC699F"/>
    <w:rsid w:val="00DC6D21"/>
    <w:rsid w:val="00DD1078"/>
    <w:rsid w:val="00DD2784"/>
    <w:rsid w:val="00DD297D"/>
    <w:rsid w:val="00DD3856"/>
    <w:rsid w:val="00DE009A"/>
    <w:rsid w:val="00DE028C"/>
    <w:rsid w:val="00DE06B7"/>
    <w:rsid w:val="00DE0C03"/>
    <w:rsid w:val="00DE32F0"/>
    <w:rsid w:val="00DE5148"/>
    <w:rsid w:val="00DF10D5"/>
    <w:rsid w:val="00DF1A30"/>
    <w:rsid w:val="00DF24BD"/>
    <w:rsid w:val="00DF2E06"/>
    <w:rsid w:val="00DF3A03"/>
    <w:rsid w:val="00DF6095"/>
    <w:rsid w:val="00DF69EC"/>
    <w:rsid w:val="00DF73C9"/>
    <w:rsid w:val="00E02E01"/>
    <w:rsid w:val="00E03F1C"/>
    <w:rsid w:val="00E10CCE"/>
    <w:rsid w:val="00E12D31"/>
    <w:rsid w:val="00E154A8"/>
    <w:rsid w:val="00E154E4"/>
    <w:rsid w:val="00E21A4E"/>
    <w:rsid w:val="00E224A0"/>
    <w:rsid w:val="00E22A38"/>
    <w:rsid w:val="00E23C67"/>
    <w:rsid w:val="00E23EC1"/>
    <w:rsid w:val="00E24380"/>
    <w:rsid w:val="00E2588C"/>
    <w:rsid w:val="00E2643B"/>
    <w:rsid w:val="00E35A0F"/>
    <w:rsid w:val="00E36853"/>
    <w:rsid w:val="00E4189E"/>
    <w:rsid w:val="00E43848"/>
    <w:rsid w:val="00E44AC9"/>
    <w:rsid w:val="00E44BA8"/>
    <w:rsid w:val="00E44C8B"/>
    <w:rsid w:val="00E44DC9"/>
    <w:rsid w:val="00E462EC"/>
    <w:rsid w:val="00E475F9"/>
    <w:rsid w:val="00E53176"/>
    <w:rsid w:val="00E533FD"/>
    <w:rsid w:val="00E536A6"/>
    <w:rsid w:val="00E53C2F"/>
    <w:rsid w:val="00E54FCB"/>
    <w:rsid w:val="00E60B18"/>
    <w:rsid w:val="00E60EFC"/>
    <w:rsid w:val="00E6126A"/>
    <w:rsid w:val="00E617D0"/>
    <w:rsid w:val="00E619CD"/>
    <w:rsid w:val="00E63FFA"/>
    <w:rsid w:val="00E648C5"/>
    <w:rsid w:val="00E6717E"/>
    <w:rsid w:val="00E7009C"/>
    <w:rsid w:val="00E706D0"/>
    <w:rsid w:val="00E7090B"/>
    <w:rsid w:val="00E728A3"/>
    <w:rsid w:val="00E72A89"/>
    <w:rsid w:val="00E76708"/>
    <w:rsid w:val="00E76CA1"/>
    <w:rsid w:val="00E76FEF"/>
    <w:rsid w:val="00E7797A"/>
    <w:rsid w:val="00E77A47"/>
    <w:rsid w:val="00E80CF8"/>
    <w:rsid w:val="00E80D51"/>
    <w:rsid w:val="00E840BF"/>
    <w:rsid w:val="00E9044A"/>
    <w:rsid w:val="00E91462"/>
    <w:rsid w:val="00E9547E"/>
    <w:rsid w:val="00E968D8"/>
    <w:rsid w:val="00E97796"/>
    <w:rsid w:val="00EA232D"/>
    <w:rsid w:val="00EA4AE0"/>
    <w:rsid w:val="00EA5000"/>
    <w:rsid w:val="00EA59E4"/>
    <w:rsid w:val="00EA71EF"/>
    <w:rsid w:val="00EB0704"/>
    <w:rsid w:val="00EB0D24"/>
    <w:rsid w:val="00EB233F"/>
    <w:rsid w:val="00EB473A"/>
    <w:rsid w:val="00EB4BAB"/>
    <w:rsid w:val="00EB68E8"/>
    <w:rsid w:val="00EB6C5B"/>
    <w:rsid w:val="00EB7756"/>
    <w:rsid w:val="00EC0BB5"/>
    <w:rsid w:val="00EC1843"/>
    <w:rsid w:val="00EC18B3"/>
    <w:rsid w:val="00EC4B43"/>
    <w:rsid w:val="00EC5DDA"/>
    <w:rsid w:val="00EC79F9"/>
    <w:rsid w:val="00ED1946"/>
    <w:rsid w:val="00ED272C"/>
    <w:rsid w:val="00ED31C4"/>
    <w:rsid w:val="00ED53C3"/>
    <w:rsid w:val="00ED6059"/>
    <w:rsid w:val="00ED6BD3"/>
    <w:rsid w:val="00EE27F5"/>
    <w:rsid w:val="00EE3414"/>
    <w:rsid w:val="00EE5774"/>
    <w:rsid w:val="00EE6CBD"/>
    <w:rsid w:val="00EE75FC"/>
    <w:rsid w:val="00EF41D5"/>
    <w:rsid w:val="00EF5110"/>
    <w:rsid w:val="00EF7A13"/>
    <w:rsid w:val="00F024D9"/>
    <w:rsid w:val="00F02C73"/>
    <w:rsid w:val="00F0431A"/>
    <w:rsid w:val="00F069DF"/>
    <w:rsid w:val="00F07D2F"/>
    <w:rsid w:val="00F13C81"/>
    <w:rsid w:val="00F13D38"/>
    <w:rsid w:val="00F15D31"/>
    <w:rsid w:val="00F24415"/>
    <w:rsid w:val="00F26257"/>
    <w:rsid w:val="00F2637C"/>
    <w:rsid w:val="00F26560"/>
    <w:rsid w:val="00F303B9"/>
    <w:rsid w:val="00F3081F"/>
    <w:rsid w:val="00F325A6"/>
    <w:rsid w:val="00F32B84"/>
    <w:rsid w:val="00F342B7"/>
    <w:rsid w:val="00F36739"/>
    <w:rsid w:val="00F37688"/>
    <w:rsid w:val="00F44E12"/>
    <w:rsid w:val="00F50AC6"/>
    <w:rsid w:val="00F53360"/>
    <w:rsid w:val="00F6310D"/>
    <w:rsid w:val="00F631EE"/>
    <w:rsid w:val="00F7008C"/>
    <w:rsid w:val="00F713C6"/>
    <w:rsid w:val="00F7145A"/>
    <w:rsid w:val="00F7231C"/>
    <w:rsid w:val="00F73735"/>
    <w:rsid w:val="00F73EC2"/>
    <w:rsid w:val="00F758D0"/>
    <w:rsid w:val="00F823DD"/>
    <w:rsid w:val="00F83460"/>
    <w:rsid w:val="00F84240"/>
    <w:rsid w:val="00F849A8"/>
    <w:rsid w:val="00F84E02"/>
    <w:rsid w:val="00F85BF1"/>
    <w:rsid w:val="00F85CE9"/>
    <w:rsid w:val="00F9116F"/>
    <w:rsid w:val="00F9437D"/>
    <w:rsid w:val="00F9450E"/>
    <w:rsid w:val="00F9607A"/>
    <w:rsid w:val="00F96330"/>
    <w:rsid w:val="00F97AE9"/>
    <w:rsid w:val="00F97C63"/>
    <w:rsid w:val="00FA3A60"/>
    <w:rsid w:val="00FA5363"/>
    <w:rsid w:val="00FB3E91"/>
    <w:rsid w:val="00FB57B5"/>
    <w:rsid w:val="00FB783B"/>
    <w:rsid w:val="00FB7DE0"/>
    <w:rsid w:val="00FC2FBE"/>
    <w:rsid w:val="00FC44D9"/>
    <w:rsid w:val="00FC5715"/>
    <w:rsid w:val="00FC7320"/>
    <w:rsid w:val="00FD263C"/>
    <w:rsid w:val="00FD2A67"/>
    <w:rsid w:val="00FD3132"/>
    <w:rsid w:val="00FD4920"/>
    <w:rsid w:val="00FD7B43"/>
    <w:rsid w:val="00FE0481"/>
    <w:rsid w:val="00FE09AD"/>
    <w:rsid w:val="00FE0C05"/>
    <w:rsid w:val="00FE39EB"/>
    <w:rsid w:val="00FE4DC7"/>
    <w:rsid w:val="00FE7E74"/>
    <w:rsid w:val="00FF0D91"/>
    <w:rsid w:val="00FF299C"/>
    <w:rsid w:val="018562B9"/>
    <w:rsid w:val="01A976E1"/>
    <w:rsid w:val="01F23404"/>
    <w:rsid w:val="02C46D5E"/>
    <w:rsid w:val="02DD76BB"/>
    <w:rsid w:val="03233C58"/>
    <w:rsid w:val="03314296"/>
    <w:rsid w:val="037D6DB5"/>
    <w:rsid w:val="044B2395"/>
    <w:rsid w:val="04A506EB"/>
    <w:rsid w:val="05B90EFD"/>
    <w:rsid w:val="063503C1"/>
    <w:rsid w:val="06D6508F"/>
    <w:rsid w:val="070C0D93"/>
    <w:rsid w:val="077317CC"/>
    <w:rsid w:val="07DC36F1"/>
    <w:rsid w:val="07EC2C38"/>
    <w:rsid w:val="08157A99"/>
    <w:rsid w:val="084D1FDC"/>
    <w:rsid w:val="0A5D4586"/>
    <w:rsid w:val="0CD93B2B"/>
    <w:rsid w:val="0D6E21D0"/>
    <w:rsid w:val="0DB16D02"/>
    <w:rsid w:val="0E176A1F"/>
    <w:rsid w:val="0E1F61EF"/>
    <w:rsid w:val="0E2347E1"/>
    <w:rsid w:val="0E5F63D3"/>
    <w:rsid w:val="0EC45742"/>
    <w:rsid w:val="10231302"/>
    <w:rsid w:val="11455560"/>
    <w:rsid w:val="11AB42E7"/>
    <w:rsid w:val="12345C67"/>
    <w:rsid w:val="123F6D4E"/>
    <w:rsid w:val="12975ECB"/>
    <w:rsid w:val="129D2202"/>
    <w:rsid w:val="12EF3E1D"/>
    <w:rsid w:val="12F17F7E"/>
    <w:rsid w:val="13477178"/>
    <w:rsid w:val="144602B9"/>
    <w:rsid w:val="149F56B9"/>
    <w:rsid w:val="15237252"/>
    <w:rsid w:val="15A16E3B"/>
    <w:rsid w:val="15DC04D4"/>
    <w:rsid w:val="15DC2EED"/>
    <w:rsid w:val="16213CBD"/>
    <w:rsid w:val="16F03CC3"/>
    <w:rsid w:val="17B10322"/>
    <w:rsid w:val="18C2418D"/>
    <w:rsid w:val="19E50873"/>
    <w:rsid w:val="1A491A28"/>
    <w:rsid w:val="1B355FFB"/>
    <w:rsid w:val="1BB06BD5"/>
    <w:rsid w:val="1CF5356A"/>
    <w:rsid w:val="1E2031CA"/>
    <w:rsid w:val="1E257D0B"/>
    <w:rsid w:val="1F6C2D13"/>
    <w:rsid w:val="1F9322BD"/>
    <w:rsid w:val="1FF41B65"/>
    <w:rsid w:val="20BE7B94"/>
    <w:rsid w:val="215469F9"/>
    <w:rsid w:val="217A49BC"/>
    <w:rsid w:val="22090B55"/>
    <w:rsid w:val="22FF620F"/>
    <w:rsid w:val="23BA24E0"/>
    <w:rsid w:val="23D44F62"/>
    <w:rsid w:val="23D467EF"/>
    <w:rsid w:val="246320D6"/>
    <w:rsid w:val="249A10BC"/>
    <w:rsid w:val="24B07EA2"/>
    <w:rsid w:val="24BD785B"/>
    <w:rsid w:val="25260323"/>
    <w:rsid w:val="252711D2"/>
    <w:rsid w:val="25BE2536"/>
    <w:rsid w:val="25D17432"/>
    <w:rsid w:val="266E2D99"/>
    <w:rsid w:val="26D225EC"/>
    <w:rsid w:val="27053F26"/>
    <w:rsid w:val="28217BD8"/>
    <w:rsid w:val="28545A5F"/>
    <w:rsid w:val="2864779B"/>
    <w:rsid w:val="28796F20"/>
    <w:rsid w:val="28871D47"/>
    <w:rsid w:val="289E4CB9"/>
    <w:rsid w:val="290631B0"/>
    <w:rsid w:val="291C34F7"/>
    <w:rsid w:val="29562CFF"/>
    <w:rsid w:val="29EA58B6"/>
    <w:rsid w:val="29FB202D"/>
    <w:rsid w:val="2A072518"/>
    <w:rsid w:val="2A7F6599"/>
    <w:rsid w:val="2A8B62A2"/>
    <w:rsid w:val="2AE006E1"/>
    <w:rsid w:val="2C8B4883"/>
    <w:rsid w:val="2D624150"/>
    <w:rsid w:val="2DD27134"/>
    <w:rsid w:val="2E1D177F"/>
    <w:rsid w:val="2EEC38E2"/>
    <w:rsid w:val="2F2D6EDA"/>
    <w:rsid w:val="2F63643F"/>
    <w:rsid w:val="2FE2086E"/>
    <w:rsid w:val="301A2620"/>
    <w:rsid w:val="30BB4BBA"/>
    <w:rsid w:val="30D76752"/>
    <w:rsid w:val="310965C9"/>
    <w:rsid w:val="310B3640"/>
    <w:rsid w:val="31146EF8"/>
    <w:rsid w:val="311C04D8"/>
    <w:rsid w:val="31F5432F"/>
    <w:rsid w:val="330B13E1"/>
    <w:rsid w:val="332604EA"/>
    <w:rsid w:val="338F779B"/>
    <w:rsid w:val="3423597C"/>
    <w:rsid w:val="34492841"/>
    <w:rsid w:val="34E61D7D"/>
    <w:rsid w:val="34F42085"/>
    <w:rsid w:val="357F93F7"/>
    <w:rsid w:val="36131837"/>
    <w:rsid w:val="3837049E"/>
    <w:rsid w:val="3853050A"/>
    <w:rsid w:val="38600A43"/>
    <w:rsid w:val="388A59CE"/>
    <w:rsid w:val="391D222B"/>
    <w:rsid w:val="39393CE8"/>
    <w:rsid w:val="39672358"/>
    <w:rsid w:val="3A3B002A"/>
    <w:rsid w:val="3A6A3DF0"/>
    <w:rsid w:val="3A9B7C32"/>
    <w:rsid w:val="3B121DAC"/>
    <w:rsid w:val="3B2B4F3E"/>
    <w:rsid w:val="3B757758"/>
    <w:rsid w:val="3BE02541"/>
    <w:rsid w:val="3C1179C6"/>
    <w:rsid w:val="3C596B87"/>
    <w:rsid w:val="3C6F43A1"/>
    <w:rsid w:val="3D4D46E9"/>
    <w:rsid w:val="3D615042"/>
    <w:rsid w:val="3E5E273A"/>
    <w:rsid w:val="3F362FBA"/>
    <w:rsid w:val="3F3C2A0F"/>
    <w:rsid w:val="3FB731F7"/>
    <w:rsid w:val="409E41B0"/>
    <w:rsid w:val="418D1B4A"/>
    <w:rsid w:val="41D70DD0"/>
    <w:rsid w:val="41EC4195"/>
    <w:rsid w:val="433E1425"/>
    <w:rsid w:val="43B0542D"/>
    <w:rsid w:val="43E4772A"/>
    <w:rsid w:val="4536657D"/>
    <w:rsid w:val="45A22C16"/>
    <w:rsid w:val="45A93CC7"/>
    <w:rsid w:val="45B4445C"/>
    <w:rsid w:val="46160C28"/>
    <w:rsid w:val="47F3326A"/>
    <w:rsid w:val="480E3FB5"/>
    <w:rsid w:val="485F76F0"/>
    <w:rsid w:val="493D7103"/>
    <w:rsid w:val="497916AE"/>
    <w:rsid w:val="49CB533A"/>
    <w:rsid w:val="49FE535C"/>
    <w:rsid w:val="4A194305"/>
    <w:rsid w:val="4A410552"/>
    <w:rsid w:val="4A48216A"/>
    <w:rsid w:val="4B614D44"/>
    <w:rsid w:val="4B8B3026"/>
    <w:rsid w:val="4C6A4079"/>
    <w:rsid w:val="4C701037"/>
    <w:rsid w:val="4C7A1793"/>
    <w:rsid w:val="4CA41DE2"/>
    <w:rsid w:val="4CA76DBB"/>
    <w:rsid w:val="4CE775A8"/>
    <w:rsid w:val="4CED1ACC"/>
    <w:rsid w:val="4D597F2B"/>
    <w:rsid w:val="4DA9152C"/>
    <w:rsid w:val="4E201ADC"/>
    <w:rsid w:val="4E3A3764"/>
    <w:rsid w:val="4ED01077"/>
    <w:rsid w:val="4EDD5A43"/>
    <w:rsid w:val="4EFD69AA"/>
    <w:rsid w:val="4F7F18B2"/>
    <w:rsid w:val="4FCE11B7"/>
    <w:rsid w:val="50CC7B64"/>
    <w:rsid w:val="51DB43D4"/>
    <w:rsid w:val="522618C4"/>
    <w:rsid w:val="52C5386F"/>
    <w:rsid w:val="52EF0AD9"/>
    <w:rsid w:val="53330E3B"/>
    <w:rsid w:val="5422024B"/>
    <w:rsid w:val="54512A59"/>
    <w:rsid w:val="54F355BD"/>
    <w:rsid w:val="552E4C55"/>
    <w:rsid w:val="55490CE0"/>
    <w:rsid w:val="55533C17"/>
    <w:rsid w:val="556F3D99"/>
    <w:rsid w:val="55972DEB"/>
    <w:rsid w:val="55EC30F5"/>
    <w:rsid w:val="56765E85"/>
    <w:rsid w:val="573E6E15"/>
    <w:rsid w:val="57741536"/>
    <w:rsid w:val="57A17781"/>
    <w:rsid w:val="57AF6B30"/>
    <w:rsid w:val="5894552B"/>
    <w:rsid w:val="58D03866"/>
    <w:rsid w:val="58D606A6"/>
    <w:rsid w:val="59F37165"/>
    <w:rsid w:val="5B286423"/>
    <w:rsid w:val="5B3711FF"/>
    <w:rsid w:val="5B7A576F"/>
    <w:rsid w:val="5BED7B49"/>
    <w:rsid w:val="5BFD2343"/>
    <w:rsid w:val="5C3C4360"/>
    <w:rsid w:val="5C980832"/>
    <w:rsid w:val="5CDA6B17"/>
    <w:rsid w:val="5CEA5978"/>
    <w:rsid w:val="5D5D04C8"/>
    <w:rsid w:val="5D652BF7"/>
    <w:rsid w:val="5DD054F6"/>
    <w:rsid w:val="5DD4126A"/>
    <w:rsid w:val="5DD853B3"/>
    <w:rsid w:val="5EBF3620"/>
    <w:rsid w:val="5EE65930"/>
    <w:rsid w:val="5F283F7C"/>
    <w:rsid w:val="5F750CC6"/>
    <w:rsid w:val="5F930552"/>
    <w:rsid w:val="5F957733"/>
    <w:rsid w:val="5FE80052"/>
    <w:rsid w:val="5FEB5CE0"/>
    <w:rsid w:val="5FF906CC"/>
    <w:rsid w:val="601B47AE"/>
    <w:rsid w:val="60996E0D"/>
    <w:rsid w:val="61365AD7"/>
    <w:rsid w:val="6204655B"/>
    <w:rsid w:val="62F4233B"/>
    <w:rsid w:val="63227EBB"/>
    <w:rsid w:val="63294FA2"/>
    <w:rsid w:val="63B55F2E"/>
    <w:rsid w:val="63FB0855"/>
    <w:rsid w:val="641B72CC"/>
    <w:rsid w:val="64A5687B"/>
    <w:rsid w:val="65083022"/>
    <w:rsid w:val="65B11309"/>
    <w:rsid w:val="66ED6D95"/>
    <w:rsid w:val="67D34CB0"/>
    <w:rsid w:val="67E06DEC"/>
    <w:rsid w:val="681238E7"/>
    <w:rsid w:val="685475D7"/>
    <w:rsid w:val="689B3896"/>
    <w:rsid w:val="69930B58"/>
    <w:rsid w:val="6A3D4C31"/>
    <w:rsid w:val="6A4B5DEA"/>
    <w:rsid w:val="6B31596C"/>
    <w:rsid w:val="6BE21893"/>
    <w:rsid w:val="6C544BEE"/>
    <w:rsid w:val="6C940A1D"/>
    <w:rsid w:val="6CDD25B2"/>
    <w:rsid w:val="6D2C3466"/>
    <w:rsid w:val="6D365B2A"/>
    <w:rsid w:val="6E4A630C"/>
    <w:rsid w:val="6F0243D3"/>
    <w:rsid w:val="6F84630D"/>
    <w:rsid w:val="6FC16C93"/>
    <w:rsid w:val="700E2528"/>
    <w:rsid w:val="70C16475"/>
    <w:rsid w:val="70D45102"/>
    <w:rsid w:val="710E6578"/>
    <w:rsid w:val="714A01CD"/>
    <w:rsid w:val="7188016B"/>
    <w:rsid w:val="719D44C6"/>
    <w:rsid w:val="71A65404"/>
    <w:rsid w:val="71BB5EDC"/>
    <w:rsid w:val="72652D48"/>
    <w:rsid w:val="727B56F4"/>
    <w:rsid w:val="73A81D9B"/>
    <w:rsid w:val="73EB7052"/>
    <w:rsid w:val="743E0BB9"/>
    <w:rsid w:val="747F6CDD"/>
    <w:rsid w:val="74DC5E0E"/>
    <w:rsid w:val="758C5CB1"/>
    <w:rsid w:val="76465C58"/>
    <w:rsid w:val="76B87007"/>
    <w:rsid w:val="772B0175"/>
    <w:rsid w:val="774128D9"/>
    <w:rsid w:val="779C71FB"/>
    <w:rsid w:val="77B87CDE"/>
    <w:rsid w:val="77F434E0"/>
    <w:rsid w:val="78FF33A3"/>
    <w:rsid w:val="799A2845"/>
    <w:rsid w:val="7A0C012D"/>
    <w:rsid w:val="7A202285"/>
    <w:rsid w:val="7A22325C"/>
    <w:rsid w:val="7AD135EA"/>
    <w:rsid w:val="7AD74067"/>
    <w:rsid w:val="7B1639B3"/>
    <w:rsid w:val="7B342ED5"/>
    <w:rsid w:val="7B624760"/>
    <w:rsid w:val="7BB56727"/>
    <w:rsid w:val="7BC751DA"/>
    <w:rsid w:val="7C210604"/>
    <w:rsid w:val="7D2BB55E"/>
    <w:rsid w:val="7D5116D9"/>
    <w:rsid w:val="7D584AD1"/>
    <w:rsid w:val="7E032190"/>
    <w:rsid w:val="7E6625F9"/>
    <w:rsid w:val="7E8E68AB"/>
    <w:rsid w:val="7EBE35D1"/>
    <w:rsid w:val="7EDC1E4B"/>
    <w:rsid w:val="7F9C484D"/>
    <w:rsid w:val="9DFE0019"/>
    <w:rsid w:val="AFFEDC5F"/>
    <w:rsid w:val="B7BF1F8E"/>
    <w:rsid w:val="EFE50E03"/>
    <w:rsid w:val="F5BF8F56"/>
    <w:rsid w:val="F7FC79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uiPriority="99" w:name="index 2"/>
    <w:lsdException w:uiPriority="99" w:name="index 3"/>
    <w:lsdException w:qFormat="1" w:unhideWhenUsed="0" w:uiPriority="0" w:semiHidden="0"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99"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qFormat="1" w:unhideWhenUsed="0" w:uiPriority="0" w:semiHidden="0" w:name="List Bullet 2"/>
    <w:lsdException w:uiPriority="99" w:name="List Bullet 3"/>
    <w:lsdException w:uiPriority="99" w:name="List Bullet 4"/>
    <w:lsdException w:uiPriority="99" w:name="List Bullet 5"/>
    <w:lsdException w:qFormat="1" w:unhideWhenUsed="0" w:uiPriority="0" w:semiHidden="0" w:name="List Number 2"/>
    <w:lsdException w:qFormat="1" w:unhideWhenUsed="0" w:uiPriority="0" w:semiHidden="0" w:name="List Number 3"/>
    <w:lsdException w:uiPriority="99" w:name="List Number 4"/>
    <w:lsdException w:uiPriority="99" w:name="List Number 5"/>
    <w:lsdException w:qFormat="1" w:unhideWhenUsed="0" w:uiPriority="10" w:semiHidden="0" w:name="Title"/>
    <w:lsdException w:uiPriority="99"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iPriority="99" w:semiHidden="0" w:name="FollowedHyperlink"/>
    <w:lsdException w:qFormat="1" w:unhideWhenUsed="0" w:uiPriority="22" w:semiHidden="0" w:name="Strong"/>
    <w:lsdException w:qFormat="1" w:unhideWhenUsed="0" w:uiPriority="0" w:semiHidden="0" w:name="Emphasis"/>
    <w:lsdException w:qFormat="1"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60"/>
    <w:qFormat/>
    <w:uiPriority w:val="0"/>
    <w:pPr>
      <w:keepNext/>
      <w:pageBreakBefore/>
      <w:tabs>
        <w:tab w:val="left" w:pos="1571"/>
      </w:tabs>
      <w:adjustRightInd w:val="0"/>
      <w:spacing w:before="50"/>
      <w:ind w:left="1283" w:hanging="432"/>
      <w:jc w:val="center"/>
      <w:outlineLvl w:val="0"/>
    </w:pPr>
    <w:rPr>
      <w:rFonts w:eastAsia="黑体"/>
      <w:b/>
      <w:kern w:val="0"/>
      <w:sz w:val="44"/>
      <w:szCs w:val="20"/>
    </w:rPr>
  </w:style>
  <w:style w:type="paragraph" w:styleId="4">
    <w:name w:val="heading 2"/>
    <w:basedOn w:val="1"/>
    <w:next w:val="1"/>
    <w:link w:val="61"/>
    <w:qFormat/>
    <w:uiPriority w:val="0"/>
    <w:pPr>
      <w:keepNext/>
      <w:keepLines/>
      <w:tabs>
        <w:tab w:val="left" w:pos="0"/>
      </w:tabs>
      <w:spacing w:before="50"/>
      <w:jc w:val="left"/>
      <w:outlineLvl w:val="1"/>
    </w:pPr>
    <w:rPr>
      <w:rFonts w:ascii="Arial" w:hAnsi="Arial" w:eastAsia="黑体"/>
      <w:kern w:val="0"/>
      <w:sz w:val="32"/>
      <w:szCs w:val="20"/>
    </w:rPr>
  </w:style>
  <w:style w:type="paragraph" w:styleId="5">
    <w:name w:val="heading 3"/>
    <w:basedOn w:val="1"/>
    <w:next w:val="1"/>
    <w:link w:val="62"/>
    <w:qFormat/>
    <w:uiPriority w:val="0"/>
    <w:pPr>
      <w:keepNext/>
      <w:keepLines/>
      <w:tabs>
        <w:tab w:val="left" w:pos="0"/>
      </w:tabs>
      <w:spacing w:before="50"/>
      <w:outlineLvl w:val="2"/>
    </w:pPr>
    <w:rPr>
      <w:rFonts w:ascii="Arial" w:hAnsi="Arial" w:eastAsia="黑体"/>
      <w:kern w:val="0"/>
      <w:sz w:val="30"/>
      <w:szCs w:val="30"/>
    </w:rPr>
  </w:style>
  <w:style w:type="paragraph" w:styleId="6">
    <w:name w:val="heading 4"/>
    <w:basedOn w:val="1"/>
    <w:next w:val="1"/>
    <w:link w:val="63"/>
    <w:qFormat/>
    <w:uiPriority w:val="0"/>
    <w:pPr>
      <w:keepNext/>
      <w:keepLines/>
      <w:spacing w:before="280" w:after="290" w:line="376" w:lineRule="auto"/>
      <w:outlineLvl w:val="3"/>
    </w:pPr>
    <w:rPr>
      <w:rFonts w:ascii="Calibri" w:hAnsi="Calibri" w:eastAsia="楷体_GB2312"/>
      <w:b/>
      <w:bCs/>
      <w:kern w:val="0"/>
      <w:sz w:val="28"/>
      <w:szCs w:val="28"/>
    </w:rPr>
  </w:style>
  <w:style w:type="paragraph" w:styleId="7">
    <w:name w:val="heading 5"/>
    <w:basedOn w:val="1"/>
    <w:next w:val="1"/>
    <w:link w:val="64"/>
    <w:qFormat/>
    <w:uiPriority w:val="0"/>
    <w:pPr>
      <w:keepNext/>
      <w:keepLines/>
      <w:tabs>
        <w:tab w:val="left" w:pos="992"/>
      </w:tabs>
      <w:spacing w:before="280" w:after="290" w:line="376" w:lineRule="auto"/>
      <w:ind w:left="992" w:hanging="992"/>
      <w:outlineLvl w:val="4"/>
    </w:pPr>
    <w:rPr>
      <w:rFonts w:ascii="Calibri" w:hAnsi="Calibri"/>
      <w:b/>
      <w:bCs/>
      <w:kern w:val="0"/>
      <w:sz w:val="28"/>
      <w:szCs w:val="28"/>
    </w:rPr>
  </w:style>
  <w:style w:type="paragraph" w:styleId="8">
    <w:name w:val="heading 6"/>
    <w:basedOn w:val="1"/>
    <w:next w:val="1"/>
    <w:link w:val="65"/>
    <w:qFormat/>
    <w:uiPriority w:val="0"/>
    <w:pPr>
      <w:keepNext/>
      <w:keepLines/>
      <w:tabs>
        <w:tab w:val="left" w:pos="2003"/>
      </w:tabs>
      <w:spacing w:before="240" w:after="64" w:line="319" w:lineRule="auto"/>
      <w:ind w:left="2003" w:hanging="1152" w:firstLineChars="200"/>
      <w:outlineLvl w:val="5"/>
    </w:pPr>
    <w:rPr>
      <w:rFonts w:ascii="Arial" w:hAnsi="Arial" w:eastAsia="黑体"/>
      <w:b/>
      <w:bCs/>
      <w:kern w:val="0"/>
      <w:sz w:val="24"/>
    </w:rPr>
  </w:style>
  <w:style w:type="paragraph" w:styleId="9">
    <w:name w:val="heading 7"/>
    <w:basedOn w:val="1"/>
    <w:next w:val="10"/>
    <w:link w:val="66"/>
    <w:qFormat/>
    <w:uiPriority w:val="0"/>
    <w:pPr>
      <w:keepNext/>
      <w:keepLines/>
      <w:spacing w:before="240" w:after="64" w:line="320" w:lineRule="auto"/>
      <w:outlineLvl w:val="6"/>
    </w:pPr>
    <w:rPr>
      <w:b/>
      <w:kern w:val="0"/>
      <w:sz w:val="24"/>
      <w:szCs w:val="20"/>
    </w:rPr>
  </w:style>
  <w:style w:type="paragraph" w:styleId="11">
    <w:name w:val="heading 8"/>
    <w:basedOn w:val="1"/>
    <w:next w:val="10"/>
    <w:link w:val="68"/>
    <w:qFormat/>
    <w:uiPriority w:val="0"/>
    <w:pPr>
      <w:keepNext/>
      <w:keepLines/>
      <w:spacing w:before="240" w:after="64" w:line="320" w:lineRule="auto"/>
      <w:outlineLvl w:val="7"/>
    </w:pPr>
    <w:rPr>
      <w:rFonts w:ascii="Arial" w:hAnsi="Arial" w:eastAsia="黑体"/>
      <w:kern w:val="0"/>
      <w:sz w:val="24"/>
      <w:szCs w:val="20"/>
    </w:rPr>
  </w:style>
  <w:style w:type="paragraph" w:styleId="12">
    <w:name w:val="heading 9"/>
    <w:basedOn w:val="1"/>
    <w:next w:val="10"/>
    <w:link w:val="69"/>
    <w:qFormat/>
    <w:uiPriority w:val="0"/>
    <w:pPr>
      <w:keepNext/>
      <w:keepLines/>
      <w:spacing w:before="240" w:after="64" w:line="320" w:lineRule="auto"/>
      <w:outlineLvl w:val="8"/>
    </w:pPr>
    <w:rPr>
      <w:rFonts w:ascii="Arial" w:hAnsi="Arial" w:eastAsia="黑体"/>
      <w:kern w:val="0"/>
      <w:sz w:val="20"/>
      <w:szCs w:val="20"/>
    </w:rPr>
  </w:style>
  <w:style w:type="character" w:default="1" w:styleId="53">
    <w:name w:val="Default Paragraph Font"/>
    <w:semiHidden/>
    <w:unhideWhenUsed/>
    <w:qFormat/>
    <w:uiPriority w:val="1"/>
  </w:style>
  <w:style w:type="table" w:default="1" w:styleId="51">
    <w:name w:val="Normal Table"/>
    <w:semiHidden/>
    <w:unhideWhenUsed/>
    <w:qFormat/>
    <w:uiPriority w:val="99"/>
    <w:tblPr>
      <w:tblCellMar>
        <w:top w:w="0" w:type="dxa"/>
        <w:left w:w="108" w:type="dxa"/>
        <w:bottom w:w="0" w:type="dxa"/>
        <w:right w:w="108" w:type="dxa"/>
      </w:tblCellMar>
    </w:tblPr>
  </w:style>
  <w:style w:type="paragraph" w:customStyle="1" w:styleId="2">
    <w:name w:val="Default"/>
    <w:next w:val="1"/>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10">
    <w:name w:val="Normal Indent"/>
    <w:basedOn w:val="1"/>
    <w:link w:val="67"/>
    <w:qFormat/>
    <w:uiPriority w:val="0"/>
    <w:pPr>
      <w:ind w:firstLine="420" w:firstLineChars="200"/>
    </w:pPr>
    <w:rPr>
      <w:rFonts w:ascii="Calibri" w:hAnsi="Calibri"/>
      <w:kern w:val="0"/>
      <w:sz w:val="24"/>
      <w:szCs w:val="20"/>
    </w:rPr>
  </w:style>
  <w:style w:type="paragraph" w:styleId="13">
    <w:name w:val="toc 7"/>
    <w:basedOn w:val="1"/>
    <w:next w:val="1"/>
    <w:qFormat/>
    <w:uiPriority w:val="0"/>
    <w:pPr>
      <w:adjustRightInd w:val="0"/>
      <w:spacing w:line="312" w:lineRule="atLeast"/>
      <w:ind w:left="1260"/>
      <w:jc w:val="left"/>
      <w:textAlignment w:val="baseline"/>
    </w:pPr>
    <w:rPr>
      <w:kern w:val="0"/>
      <w:sz w:val="18"/>
      <w:szCs w:val="18"/>
    </w:rPr>
  </w:style>
  <w:style w:type="paragraph" w:styleId="14">
    <w:name w:val="List Number 2"/>
    <w:basedOn w:val="1"/>
    <w:qFormat/>
    <w:uiPriority w:val="0"/>
    <w:pPr>
      <w:widowControl/>
      <w:tabs>
        <w:tab w:val="left" w:pos="820"/>
      </w:tabs>
      <w:spacing w:afterLines="50"/>
      <w:ind w:left="820" w:hanging="420"/>
      <w:jc w:val="left"/>
    </w:pPr>
    <w:rPr>
      <w:kern w:val="0"/>
      <w:sz w:val="24"/>
      <w:szCs w:val="20"/>
    </w:rPr>
  </w:style>
  <w:style w:type="paragraph" w:styleId="15">
    <w:name w:val="List Number"/>
    <w:basedOn w:val="1"/>
    <w:qFormat/>
    <w:uiPriority w:val="0"/>
    <w:pPr>
      <w:adjustRightInd w:val="0"/>
      <w:spacing w:line="360" w:lineRule="auto"/>
      <w:ind w:left="850" w:hanging="425"/>
      <w:textAlignment w:val="baseline"/>
    </w:pPr>
    <w:rPr>
      <w:color w:val="000000"/>
      <w:kern w:val="0"/>
      <w:szCs w:val="20"/>
    </w:rPr>
  </w:style>
  <w:style w:type="paragraph" w:styleId="16">
    <w:name w:val="caption"/>
    <w:basedOn w:val="1"/>
    <w:next w:val="1"/>
    <w:qFormat/>
    <w:uiPriority w:val="0"/>
    <w:pPr>
      <w:spacing w:before="152" w:after="160"/>
    </w:pPr>
    <w:rPr>
      <w:rFonts w:ascii="Arial" w:hAnsi="Arial" w:eastAsia="黑体"/>
      <w:sz w:val="32"/>
      <w:szCs w:val="20"/>
    </w:rPr>
  </w:style>
  <w:style w:type="paragraph" w:styleId="17">
    <w:name w:val="Document Map"/>
    <w:basedOn w:val="1"/>
    <w:link w:val="70"/>
    <w:unhideWhenUsed/>
    <w:qFormat/>
    <w:uiPriority w:val="0"/>
    <w:rPr>
      <w:rFonts w:ascii="宋体"/>
      <w:kern w:val="0"/>
      <w:sz w:val="18"/>
      <w:szCs w:val="18"/>
    </w:rPr>
  </w:style>
  <w:style w:type="paragraph" w:styleId="18">
    <w:name w:val="annotation text"/>
    <w:basedOn w:val="1"/>
    <w:link w:val="71"/>
    <w:qFormat/>
    <w:uiPriority w:val="99"/>
    <w:pPr>
      <w:jc w:val="left"/>
    </w:pPr>
    <w:rPr>
      <w:kern w:val="0"/>
      <w:sz w:val="20"/>
    </w:rPr>
  </w:style>
  <w:style w:type="paragraph" w:styleId="19">
    <w:name w:val="Body Text 3"/>
    <w:basedOn w:val="1"/>
    <w:link w:val="72"/>
    <w:qFormat/>
    <w:uiPriority w:val="0"/>
    <w:pPr>
      <w:spacing w:after="120"/>
    </w:pPr>
    <w:rPr>
      <w:kern w:val="0"/>
      <w:sz w:val="16"/>
      <w:szCs w:val="16"/>
    </w:rPr>
  </w:style>
  <w:style w:type="paragraph" w:styleId="20">
    <w:name w:val="Body Text"/>
    <w:basedOn w:val="1"/>
    <w:link w:val="73"/>
    <w:qFormat/>
    <w:uiPriority w:val="0"/>
    <w:pPr>
      <w:spacing w:after="120"/>
    </w:pPr>
    <w:rPr>
      <w:kern w:val="0"/>
      <w:sz w:val="20"/>
    </w:rPr>
  </w:style>
  <w:style w:type="paragraph" w:styleId="21">
    <w:name w:val="Body Text Indent"/>
    <w:basedOn w:val="1"/>
    <w:link w:val="74"/>
    <w:qFormat/>
    <w:uiPriority w:val="0"/>
    <w:pPr>
      <w:ind w:firstLine="640" w:firstLineChars="200"/>
    </w:pPr>
    <w:rPr>
      <w:rFonts w:ascii="仿宋_GB2312" w:hAnsi="Arial" w:eastAsia="仿宋_GB2312"/>
      <w:kern w:val="0"/>
      <w:sz w:val="32"/>
      <w:szCs w:val="32"/>
    </w:rPr>
  </w:style>
  <w:style w:type="paragraph" w:styleId="22">
    <w:name w:val="List Number 3"/>
    <w:basedOn w:val="1"/>
    <w:qFormat/>
    <w:uiPriority w:val="0"/>
    <w:pPr>
      <w:widowControl/>
      <w:tabs>
        <w:tab w:val="left" w:pos="1050"/>
      </w:tabs>
      <w:spacing w:afterLines="50"/>
      <w:ind w:left="1050" w:hanging="340"/>
      <w:jc w:val="left"/>
    </w:pPr>
    <w:rPr>
      <w:kern w:val="0"/>
      <w:sz w:val="24"/>
      <w:szCs w:val="20"/>
    </w:rPr>
  </w:style>
  <w:style w:type="paragraph" w:styleId="23">
    <w:name w:val="List 2"/>
    <w:basedOn w:val="1"/>
    <w:qFormat/>
    <w:uiPriority w:val="0"/>
    <w:pPr>
      <w:tabs>
        <w:tab w:val="left" w:pos="1020"/>
      </w:tabs>
      <w:spacing w:line="360" w:lineRule="exact"/>
      <w:ind w:left="1020" w:hanging="420"/>
    </w:pPr>
    <w:rPr>
      <w:bCs/>
    </w:rPr>
  </w:style>
  <w:style w:type="paragraph" w:styleId="24">
    <w:name w:val="List Bullet 2"/>
    <w:basedOn w:val="1"/>
    <w:qFormat/>
    <w:uiPriority w:val="0"/>
    <w:pPr>
      <w:tabs>
        <w:tab w:val="left" w:pos="780"/>
      </w:tabs>
      <w:adjustRightInd w:val="0"/>
      <w:spacing w:line="312" w:lineRule="atLeast"/>
      <w:ind w:left="780" w:leftChars="200" w:hanging="360" w:hangingChars="200"/>
      <w:textAlignment w:val="baseline"/>
    </w:pPr>
    <w:rPr>
      <w:kern w:val="0"/>
      <w:szCs w:val="20"/>
    </w:rPr>
  </w:style>
  <w:style w:type="paragraph" w:styleId="25">
    <w:name w:val="index 4"/>
    <w:basedOn w:val="1"/>
    <w:next w:val="1"/>
    <w:qFormat/>
    <w:uiPriority w:val="0"/>
    <w:pPr>
      <w:ind w:left="600" w:leftChars="600"/>
    </w:pPr>
    <w:rPr>
      <w:rFonts w:ascii="Verdana" w:hAnsi="Verdana"/>
      <w:szCs w:val="20"/>
    </w:rPr>
  </w:style>
  <w:style w:type="paragraph" w:styleId="26">
    <w:name w:val="toc 5"/>
    <w:basedOn w:val="1"/>
    <w:next w:val="1"/>
    <w:qFormat/>
    <w:uiPriority w:val="0"/>
    <w:pPr>
      <w:adjustRightInd w:val="0"/>
      <w:spacing w:line="312" w:lineRule="atLeast"/>
      <w:ind w:left="840"/>
      <w:jc w:val="left"/>
      <w:textAlignment w:val="baseline"/>
    </w:pPr>
    <w:rPr>
      <w:kern w:val="0"/>
      <w:sz w:val="18"/>
      <w:szCs w:val="18"/>
    </w:rPr>
  </w:style>
  <w:style w:type="paragraph" w:styleId="27">
    <w:name w:val="toc 3"/>
    <w:basedOn w:val="1"/>
    <w:next w:val="1"/>
    <w:unhideWhenUsed/>
    <w:qFormat/>
    <w:uiPriority w:val="0"/>
    <w:pPr>
      <w:ind w:left="840" w:leftChars="400"/>
    </w:pPr>
    <w:rPr>
      <w:rFonts w:ascii="Calibri" w:hAnsi="Calibri"/>
      <w:szCs w:val="22"/>
    </w:rPr>
  </w:style>
  <w:style w:type="paragraph" w:styleId="28">
    <w:name w:val="Plain Text"/>
    <w:basedOn w:val="1"/>
    <w:link w:val="75"/>
    <w:qFormat/>
    <w:uiPriority w:val="0"/>
    <w:rPr>
      <w:rFonts w:ascii="宋体" w:hAnsi="Courier New"/>
      <w:kern w:val="0"/>
      <w:sz w:val="20"/>
      <w:szCs w:val="20"/>
    </w:rPr>
  </w:style>
  <w:style w:type="paragraph" w:styleId="29">
    <w:name w:val="toc 8"/>
    <w:basedOn w:val="1"/>
    <w:next w:val="1"/>
    <w:qFormat/>
    <w:uiPriority w:val="0"/>
    <w:pPr>
      <w:adjustRightInd w:val="0"/>
      <w:spacing w:line="312" w:lineRule="atLeast"/>
      <w:ind w:left="1470"/>
      <w:jc w:val="left"/>
      <w:textAlignment w:val="baseline"/>
    </w:pPr>
    <w:rPr>
      <w:kern w:val="0"/>
      <w:sz w:val="18"/>
      <w:szCs w:val="18"/>
    </w:rPr>
  </w:style>
  <w:style w:type="paragraph" w:styleId="30">
    <w:name w:val="Date"/>
    <w:basedOn w:val="1"/>
    <w:next w:val="1"/>
    <w:link w:val="76"/>
    <w:qFormat/>
    <w:uiPriority w:val="0"/>
    <w:pPr>
      <w:spacing w:before="50"/>
      <w:ind w:left="200" w:firstLine="200" w:firstLineChars="200"/>
    </w:pPr>
    <w:rPr>
      <w:kern w:val="0"/>
      <w:sz w:val="24"/>
      <w:szCs w:val="20"/>
    </w:rPr>
  </w:style>
  <w:style w:type="paragraph" w:styleId="31">
    <w:name w:val="Body Text Indent 2"/>
    <w:basedOn w:val="1"/>
    <w:link w:val="77"/>
    <w:qFormat/>
    <w:uiPriority w:val="0"/>
    <w:pPr>
      <w:adjustRightInd w:val="0"/>
      <w:snapToGrid w:val="0"/>
      <w:spacing w:line="312" w:lineRule="auto"/>
      <w:ind w:firstLine="397"/>
    </w:pPr>
    <w:rPr>
      <w:rFonts w:ascii="楷体_GB2312" w:eastAsia="楷体_GB2312"/>
      <w:kern w:val="0"/>
      <w:sz w:val="24"/>
      <w:szCs w:val="20"/>
    </w:rPr>
  </w:style>
  <w:style w:type="paragraph" w:styleId="32">
    <w:name w:val="Balloon Text"/>
    <w:basedOn w:val="1"/>
    <w:link w:val="78"/>
    <w:qFormat/>
    <w:uiPriority w:val="0"/>
    <w:rPr>
      <w:kern w:val="0"/>
      <w:sz w:val="18"/>
      <w:szCs w:val="18"/>
    </w:rPr>
  </w:style>
  <w:style w:type="paragraph" w:styleId="33">
    <w:name w:val="footer"/>
    <w:basedOn w:val="1"/>
    <w:link w:val="79"/>
    <w:qFormat/>
    <w:uiPriority w:val="99"/>
    <w:pPr>
      <w:tabs>
        <w:tab w:val="center" w:pos="4153"/>
        <w:tab w:val="right" w:pos="8306"/>
      </w:tabs>
      <w:snapToGrid w:val="0"/>
      <w:jc w:val="left"/>
    </w:pPr>
    <w:rPr>
      <w:kern w:val="0"/>
      <w:sz w:val="18"/>
      <w:szCs w:val="18"/>
    </w:rPr>
  </w:style>
  <w:style w:type="paragraph" w:styleId="34">
    <w:name w:val="header"/>
    <w:basedOn w:val="1"/>
    <w:link w:val="80"/>
    <w:qFormat/>
    <w:uiPriority w:val="99"/>
    <w:pPr>
      <w:pBdr>
        <w:bottom w:val="single" w:color="auto" w:sz="6" w:space="1"/>
      </w:pBdr>
      <w:tabs>
        <w:tab w:val="center" w:pos="4153"/>
        <w:tab w:val="right" w:pos="8306"/>
      </w:tabs>
      <w:snapToGrid w:val="0"/>
      <w:jc w:val="center"/>
    </w:pPr>
    <w:rPr>
      <w:kern w:val="0"/>
      <w:sz w:val="18"/>
      <w:szCs w:val="18"/>
    </w:rPr>
  </w:style>
  <w:style w:type="paragraph" w:styleId="35">
    <w:name w:val="Signature"/>
    <w:basedOn w:val="1"/>
    <w:link w:val="81"/>
    <w:qFormat/>
    <w:uiPriority w:val="0"/>
    <w:pPr>
      <w:widowControl/>
      <w:jc w:val="left"/>
    </w:pPr>
    <w:rPr>
      <w:rFonts w:ascii="Tahoma" w:hAnsi="Tahoma"/>
      <w:kern w:val="0"/>
      <w:sz w:val="24"/>
      <w:szCs w:val="20"/>
      <w:lang w:val="de-DE" w:eastAsia="de-DE"/>
    </w:rPr>
  </w:style>
  <w:style w:type="paragraph" w:styleId="36">
    <w:name w:val="toc 1"/>
    <w:basedOn w:val="1"/>
    <w:next w:val="1"/>
    <w:qFormat/>
    <w:uiPriority w:val="39"/>
    <w:pPr>
      <w:spacing w:before="120" w:after="120"/>
      <w:jc w:val="left"/>
    </w:pPr>
    <w:rPr>
      <w:b/>
      <w:bCs/>
      <w:caps/>
      <w:sz w:val="20"/>
      <w:szCs w:val="20"/>
    </w:rPr>
  </w:style>
  <w:style w:type="paragraph" w:styleId="37">
    <w:name w:val="toc 4"/>
    <w:basedOn w:val="1"/>
    <w:next w:val="1"/>
    <w:qFormat/>
    <w:uiPriority w:val="0"/>
    <w:pPr>
      <w:adjustRightInd w:val="0"/>
      <w:spacing w:line="312" w:lineRule="atLeast"/>
      <w:ind w:left="630"/>
      <w:jc w:val="left"/>
      <w:textAlignment w:val="baseline"/>
    </w:pPr>
    <w:rPr>
      <w:kern w:val="0"/>
      <w:sz w:val="18"/>
      <w:szCs w:val="18"/>
    </w:rPr>
  </w:style>
  <w:style w:type="paragraph" w:styleId="38">
    <w:name w:val="index heading"/>
    <w:basedOn w:val="1"/>
    <w:next w:val="39"/>
    <w:qFormat/>
    <w:uiPriority w:val="0"/>
    <w:rPr>
      <w:szCs w:val="20"/>
    </w:rPr>
  </w:style>
  <w:style w:type="paragraph" w:styleId="39">
    <w:name w:val="index 1"/>
    <w:basedOn w:val="1"/>
    <w:next w:val="1"/>
    <w:unhideWhenUsed/>
    <w:qFormat/>
    <w:uiPriority w:val="0"/>
    <w:pPr>
      <w:adjustRightInd w:val="0"/>
      <w:spacing w:line="312" w:lineRule="atLeast"/>
      <w:textAlignment w:val="baseline"/>
    </w:pPr>
    <w:rPr>
      <w:kern w:val="0"/>
      <w:szCs w:val="20"/>
    </w:rPr>
  </w:style>
  <w:style w:type="paragraph" w:styleId="40">
    <w:name w:val="toc 6"/>
    <w:basedOn w:val="1"/>
    <w:next w:val="1"/>
    <w:qFormat/>
    <w:uiPriority w:val="0"/>
    <w:pPr>
      <w:adjustRightInd w:val="0"/>
      <w:spacing w:line="312" w:lineRule="atLeast"/>
      <w:ind w:left="1050"/>
      <w:jc w:val="left"/>
      <w:textAlignment w:val="baseline"/>
    </w:pPr>
    <w:rPr>
      <w:kern w:val="0"/>
      <w:sz w:val="18"/>
      <w:szCs w:val="18"/>
    </w:rPr>
  </w:style>
  <w:style w:type="paragraph" w:styleId="41">
    <w:name w:val="Body Text Indent 3"/>
    <w:basedOn w:val="1"/>
    <w:link w:val="82"/>
    <w:qFormat/>
    <w:uiPriority w:val="0"/>
    <w:pPr>
      <w:adjustRightInd w:val="0"/>
      <w:snapToGrid w:val="0"/>
      <w:spacing w:line="336" w:lineRule="auto"/>
      <w:ind w:firstLine="397"/>
    </w:pPr>
    <w:rPr>
      <w:rFonts w:ascii="楷体_GB2312" w:eastAsia="楷体_GB2312"/>
      <w:b/>
      <w:bCs/>
      <w:kern w:val="0"/>
      <w:sz w:val="24"/>
      <w:szCs w:val="20"/>
    </w:rPr>
  </w:style>
  <w:style w:type="paragraph" w:styleId="42">
    <w:name w:val="table of figures"/>
    <w:basedOn w:val="1"/>
    <w:next w:val="1"/>
    <w:qFormat/>
    <w:uiPriority w:val="0"/>
    <w:pPr>
      <w:tabs>
        <w:tab w:val="left" w:pos="720"/>
      </w:tabs>
      <w:adjustRightInd w:val="0"/>
      <w:spacing w:after="120" w:line="360" w:lineRule="auto"/>
      <w:ind w:firstLine="200" w:firstLineChars="200"/>
      <w:jc w:val="center"/>
      <w:textAlignment w:val="baseline"/>
    </w:pPr>
    <w:rPr>
      <w:rFonts w:eastAsia="楷体_GB2312"/>
      <w:sz w:val="24"/>
      <w:szCs w:val="20"/>
      <w:lang w:val="en-GB"/>
    </w:rPr>
  </w:style>
  <w:style w:type="paragraph" w:styleId="43">
    <w:name w:val="toc 2"/>
    <w:basedOn w:val="1"/>
    <w:next w:val="1"/>
    <w:qFormat/>
    <w:uiPriority w:val="39"/>
    <w:pPr>
      <w:tabs>
        <w:tab w:val="left" w:pos="1050"/>
        <w:tab w:val="right" w:leader="dot" w:pos="8296"/>
      </w:tabs>
      <w:snapToGrid w:val="0"/>
      <w:spacing w:line="360" w:lineRule="auto"/>
      <w:ind w:left="420" w:leftChars="200"/>
    </w:pPr>
    <w:rPr>
      <w:rFonts w:ascii="Calibri" w:hAnsi="Calibri"/>
      <w:szCs w:val="22"/>
    </w:rPr>
  </w:style>
  <w:style w:type="paragraph" w:styleId="44">
    <w:name w:val="toc 9"/>
    <w:basedOn w:val="1"/>
    <w:next w:val="1"/>
    <w:qFormat/>
    <w:uiPriority w:val="0"/>
    <w:pPr>
      <w:adjustRightInd w:val="0"/>
      <w:spacing w:line="312" w:lineRule="atLeast"/>
      <w:ind w:left="1680"/>
      <w:jc w:val="left"/>
      <w:textAlignment w:val="baseline"/>
    </w:pPr>
    <w:rPr>
      <w:kern w:val="0"/>
      <w:sz w:val="18"/>
      <w:szCs w:val="18"/>
    </w:rPr>
  </w:style>
  <w:style w:type="paragraph" w:styleId="45">
    <w:name w:val="Body Text 2"/>
    <w:basedOn w:val="1"/>
    <w:link w:val="83"/>
    <w:qFormat/>
    <w:uiPriority w:val="0"/>
    <w:pPr>
      <w:widowControl/>
      <w:jc w:val="center"/>
    </w:pPr>
    <w:rPr>
      <w:rFonts w:ascii="Arial" w:hAnsi="Arial"/>
      <w:kern w:val="0"/>
      <w:sz w:val="16"/>
      <w:szCs w:val="20"/>
    </w:rPr>
  </w:style>
  <w:style w:type="paragraph" w:styleId="46">
    <w:name w:val="HTML Preformatted"/>
    <w:basedOn w:val="1"/>
    <w:link w:val="8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kern w:val="0"/>
      <w:sz w:val="20"/>
      <w:szCs w:val="20"/>
    </w:rPr>
  </w:style>
  <w:style w:type="paragraph" w:styleId="47">
    <w:name w:val="Normal (Web)"/>
    <w:basedOn w:val="1"/>
    <w:qFormat/>
    <w:uiPriority w:val="99"/>
    <w:pPr>
      <w:widowControl/>
      <w:spacing w:before="100" w:beforeAutospacing="1" w:after="100" w:afterAutospacing="1"/>
      <w:jc w:val="left"/>
    </w:pPr>
    <w:rPr>
      <w:rFonts w:ascii="Arial Unicode MS" w:hAnsi="Arial Unicode MS" w:eastAsia="Arial Unicode MS" w:cs="Arial Unicode MS"/>
      <w:kern w:val="0"/>
      <w:sz w:val="24"/>
    </w:rPr>
  </w:style>
  <w:style w:type="paragraph" w:styleId="48">
    <w:name w:val="annotation subject"/>
    <w:basedOn w:val="18"/>
    <w:next w:val="18"/>
    <w:link w:val="85"/>
    <w:qFormat/>
    <w:uiPriority w:val="0"/>
    <w:rPr>
      <w:b/>
      <w:bCs/>
    </w:rPr>
  </w:style>
  <w:style w:type="paragraph" w:styleId="49">
    <w:name w:val="Body Text First Indent"/>
    <w:basedOn w:val="20"/>
    <w:link w:val="86"/>
    <w:qFormat/>
    <w:uiPriority w:val="0"/>
    <w:pPr>
      <w:ind w:firstLine="420"/>
    </w:pPr>
    <w:rPr>
      <w:szCs w:val="20"/>
    </w:rPr>
  </w:style>
  <w:style w:type="paragraph" w:styleId="50">
    <w:name w:val="Body Text First Indent 2"/>
    <w:basedOn w:val="21"/>
    <w:link w:val="87"/>
    <w:qFormat/>
    <w:uiPriority w:val="0"/>
    <w:pPr>
      <w:adjustRightInd w:val="0"/>
      <w:spacing w:after="120" w:line="360" w:lineRule="auto"/>
      <w:ind w:left="420" w:firstLine="420" w:firstLineChars="0"/>
      <w:textAlignment w:val="baseline"/>
    </w:pPr>
    <w:rPr>
      <w:color w:val="000000"/>
      <w:sz w:val="20"/>
    </w:rPr>
  </w:style>
  <w:style w:type="table" w:styleId="52">
    <w:name w:val="Table Grid"/>
    <w:basedOn w:val="5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4">
    <w:name w:val="Strong"/>
    <w:qFormat/>
    <w:uiPriority w:val="22"/>
    <w:rPr>
      <w:b/>
      <w:bCs/>
    </w:rPr>
  </w:style>
  <w:style w:type="character" w:styleId="55">
    <w:name w:val="page number"/>
    <w:qFormat/>
    <w:uiPriority w:val="0"/>
  </w:style>
  <w:style w:type="character" w:styleId="56">
    <w:name w:val="FollowedHyperlink"/>
    <w:unhideWhenUsed/>
    <w:qFormat/>
    <w:uiPriority w:val="99"/>
    <w:rPr>
      <w:color w:val="800080"/>
      <w:u w:val="single"/>
    </w:rPr>
  </w:style>
  <w:style w:type="character" w:styleId="57">
    <w:name w:val="Emphasis"/>
    <w:qFormat/>
    <w:uiPriority w:val="0"/>
    <w:rPr>
      <w:color w:val="CC0033"/>
    </w:rPr>
  </w:style>
  <w:style w:type="character" w:styleId="58">
    <w:name w:val="Hyperlink"/>
    <w:qFormat/>
    <w:uiPriority w:val="99"/>
    <w:rPr>
      <w:color w:val="0000FF"/>
      <w:u w:val="single"/>
    </w:rPr>
  </w:style>
  <w:style w:type="character" w:styleId="59">
    <w:name w:val="annotation reference"/>
    <w:qFormat/>
    <w:uiPriority w:val="99"/>
    <w:rPr>
      <w:sz w:val="21"/>
      <w:szCs w:val="21"/>
    </w:rPr>
  </w:style>
  <w:style w:type="character" w:customStyle="1" w:styleId="60">
    <w:name w:val="标题 1 字符"/>
    <w:link w:val="3"/>
    <w:qFormat/>
    <w:uiPriority w:val="0"/>
    <w:rPr>
      <w:rFonts w:ascii="Times New Roman" w:hAnsi="Times New Roman" w:eastAsia="黑体"/>
      <w:b/>
      <w:sz w:val="44"/>
    </w:rPr>
  </w:style>
  <w:style w:type="character" w:customStyle="1" w:styleId="61">
    <w:name w:val="标题 2 字符"/>
    <w:link w:val="4"/>
    <w:qFormat/>
    <w:uiPriority w:val="0"/>
    <w:rPr>
      <w:rFonts w:ascii="Arial" w:hAnsi="Arial" w:eastAsia="黑体"/>
      <w:sz w:val="32"/>
    </w:rPr>
  </w:style>
  <w:style w:type="character" w:customStyle="1" w:styleId="62">
    <w:name w:val="标题 3 字符"/>
    <w:link w:val="5"/>
    <w:qFormat/>
    <w:uiPriority w:val="0"/>
    <w:rPr>
      <w:rFonts w:ascii="Arial" w:hAnsi="Arial" w:eastAsia="黑体"/>
      <w:sz w:val="30"/>
      <w:szCs w:val="30"/>
    </w:rPr>
  </w:style>
  <w:style w:type="character" w:customStyle="1" w:styleId="63">
    <w:name w:val="标题 4 字符"/>
    <w:link w:val="6"/>
    <w:qFormat/>
    <w:uiPriority w:val="0"/>
    <w:rPr>
      <w:rFonts w:ascii="Calibri" w:hAnsi="Calibri" w:eastAsia="楷体_GB2312" w:cs="Times New Roman"/>
      <w:b/>
      <w:bCs/>
      <w:sz w:val="28"/>
      <w:szCs w:val="28"/>
    </w:rPr>
  </w:style>
  <w:style w:type="character" w:customStyle="1" w:styleId="64">
    <w:name w:val="标题 5 字符"/>
    <w:link w:val="7"/>
    <w:qFormat/>
    <w:uiPriority w:val="0"/>
    <w:rPr>
      <w:rFonts w:ascii="Calibri" w:hAnsi="Calibri" w:eastAsia="宋体" w:cs="Times New Roman"/>
      <w:b/>
      <w:bCs/>
      <w:sz w:val="28"/>
      <w:szCs w:val="28"/>
    </w:rPr>
  </w:style>
  <w:style w:type="character" w:customStyle="1" w:styleId="65">
    <w:name w:val="标题 6 字符"/>
    <w:link w:val="8"/>
    <w:qFormat/>
    <w:uiPriority w:val="0"/>
    <w:rPr>
      <w:rFonts w:ascii="Arial" w:hAnsi="Arial" w:eastAsia="黑体" w:cs="Times New Roman"/>
      <w:b/>
      <w:bCs/>
      <w:sz w:val="24"/>
      <w:szCs w:val="24"/>
    </w:rPr>
  </w:style>
  <w:style w:type="character" w:customStyle="1" w:styleId="66">
    <w:name w:val="标题 7 字符"/>
    <w:link w:val="9"/>
    <w:qFormat/>
    <w:uiPriority w:val="0"/>
    <w:rPr>
      <w:rFonts w:ascii="Times New Roman" w:hAnsi="Times New Roman" w:eastAsia="宋体" w:cs="Times New Roman"/>
      <w:b/>
      <w:sz w:val="24"/>
      <w:szCs w:val="20"/>
    </w:rPr>
  </w:style>
  <w:style w:type="character" w:customStyle="1" w:styleId="67">
    <w:name w:val="正文缩进 字符"/>
    <w:link w:val="10"/>
    <w:qFormat/>
    <w:uiPriority w:val="0"/>
    <w:rPr>
      <w:sz w:val="24"/>
    </w:rPr>
  </w:style>
  <w:style w:type="character" w:customStyle="1" w:styleId="68">
    <w:name w:val="标题 8 字符"/>
    <w:link w:val="11"/>
    <w:qFormat/>
    <w:uiPriority w:val="0"/>
    <w:rPr>
      <w:rFonts w:ascii="Arial" w:hAnsi="Arial" w:eastAsia="黑体" w:cs="Times New Roman"/>
      <w:sz w:val="24"/>
      <w:szCs w:val="20"/>
    </w:rPr>
  </w:style>
  <w:style w:type="character" w:customStyle="1" w:styleId="69">
    <w:name w:val="标题 9 字符"/>
    <w:link w:val="12"/>
    <w:qFormat/>
    <w:uiPriority w:val="0"/>
    <w:rPr>
      <w:rFonts w:ascii="Arial" w:hAnsi="Arial" w:eastAsia="黑体" w:cs="Times New Roman"/>
      <w:szCs w:val="20"/>
    </w:rPr>
  </w:style>
  <w:style w:type="character" w:customStyle="1" w:styleId="70">
    <w:name w:val="文档结构图 字符"/>
    <w:link w:val="17"/>
    <w:qFormat/>
    <w:uiPriority w:val="0"/>
    <w:rPr>
      <w:rFonts w:ascii="宋体" w:hAnsi="Times New Roman" w:eastAsia="宋体" w:cs="Times New Roman"/>
      <w:sz w:val="18"/>
      <w:szCs w:val="18"/>
    </w:rPr>
  </w:style>
  <w:style w:type="character" w:customStyle="1" w:styleId="71">
    <w:name w:val="批注文字 字符"/>
    <w:link w:val="18"/>
    <w:qFormat/>
    <w:uiPriority w:val="99"/>
    <w:rPr>
      <w:rFonts w:ascii="Times New Roman" w:hAnsi="Times New Roman" w:eastAsia="宋体" w:cs="Times New Roman"/>
      <w:szCs w:val="24"/>
    </w:rPr>
  </w:style>
  <w:style w:type="character" w:customStyle="1" w:styleId="72">
    <w:name w:val="正文文本 3 字符"/>
    <w:link w:val="19"/>
    <w:qFormat/>
    <w:uiPriority w:val="0"/>
    <w:rPr>
      <w:rFonts w:ascii="Times New Roman" w:hAnsi="Times New Roman" w:eastAsia="宋体" w:cs="Times New Roman"/>
      <w:sz w:val="16"/>
      <w:szCs w:val="16"/>
    </w:rPr>
  </w:style>
  <w:style w:type="character" w:customStyle="1" w:styleId="73">
    <w:name w:val="正文文本 字符"/>
    <w:link w:val="20"/>
    <w:qFormat/>
    <w:uiPriority w:val="0"/>
    <w:rPr>
      <w:rFonts w:ascii="Times New Roman" w:hAnsi="Times New Roman" w:eastAsia="宋体" w:cs="Times New Roman"/>
      <w:szCs w:val="24"/>
    </w:rPr>
  </w:style>
  <w:style w:type="character" w:customStyle="1" w:styleId="74">
    <w:name w:val="正文文本缩进 字符"/>
    <w:link w:val="21"/>
    <w:qFormat/>
    <w:uiPriority w:val="0"/>
    <w:rPr>
      <w:rFonts w:ascii="仿宋_GB2312" w:hAnsi="Arial" w:eastAsia="仿宋_GB2312" w:cs="Times New Roman"/>
      <w:sz w:val="32"/>
      <w:szCs w:val="32"/>
    </w:rPr>
  </w:style>
  <w:style w:type="character" w:customStyle="1" w:styleId="75">
    <w:name w:val="纯文本 字符"/>
    <w:link w:val="28"/>
    <w:qFormat/>
    <w:uiPriority w:val="0"/>
    <w:rPr>
      <w:rFonts w:ascii="宋体" w:hAnsi="Courier New" w:eastAsia="宋体" w:cs="Times New Roman"/>
      <w:szCs w:val="20"/>
    </w:rPr>
  </w:style>
  <w:style w:type="character" w:customStyle="1" w:styleId="76">
    <w:name w:val="日期 字符"/>
    <w:link w:val="30"/>
    <w:qFormat/>
    <w:uiPriority w:val="0"/>
    <w:rPr>
      <w:rFonts w:ascii="Times New Roman" w:hAnsi="Times New Roman" w:eastAsia="宋体" w:cs="Times New Roman"/>
      <w:sz w:val="24"/>
      <w:szCs w:val="20"/>
    </w:rPr>
  </w:style>
  <w:style w:type="character" w:customStyle="1" w:styleId="77">
    <w:name w:val="正文文本缩进 2 字符"/>
    <w:link w:val="31"/>
    <w:qFormat/>
    <w:uiPriority w:val="0"/>
    <w:rPr>
      <w:rFonts w:ascii="楷体_GB2312" w:hAnsi="Times New Roman" w:eastAsia="楷体_GB2312" w:cs="Times New Roman"/>
      <w:sz w:val="24"/>
      <w:szCs w:val="20"/>
    </w:rPr>
  </w:style>
  <w:style w:type="character" w:customStyle="1" w:styleId="78">
    <w:name w:val="批注框文本 字符"/>
    <w:link w:val="32"/>
    <w:qFormat/>
    <w:uiPriority w:val="0"/>
    <w:rPr>
      <w:rFonts w:ascii="Times New Roman" w:hAnsi="Times New Roman" w:eastAsia="宋体" w:cs="Times New Roman"/>
      <w:sz w:val="18"/>
      <w:szCs w:val="18"/>
    </w:rPr>
  </w:style>
  <w:style w:type="character" w:customStyle="1" w:styleId="79">
    <w:name w:val="页脚 字符"/>
    <w:link w:val="33"/>
    <w:qFormat/>
    <w:uiPriority w:val="99"/>
    <w:rPr>
      <w:rFonts w:ascii="Times New Roman" w:hAnsi="Times New Roman" w:eastAsia="宋体" w:cs="Times New Roman"/>
      <w:sz w:val="18"/>
      <w:szCs w:val="18"/>
    </w:rPr>
  </w:style>
  <w:style w:type="character" w:customStyle="1" w:styleId="80">
    <w:name w:val="页眉 字符"/>
    <w:link w:val="34"/>
    <w:qFormat/>
    <w:uiPriority w:val="99"/>
    <w:rPr>
      <w:rFonts w:ascii="Times New Roman" w:hAnsi="Times New Roman" w:eastAsia="宋体" w:cs="Times New Roman"/>
      <w:sz w:val="18"/>
      <w:szCs w:val="18"/>
    </w:rPr>
  </w:style>
  <w:style w:type="character" w:customStyle="1" w:styleId="81">
    <w:name w:val="签名 字符"/>
    <w:link w:val="35"/>
    <w:qFormat/>
    <w:uiPriority w:val="0"/>
    <w:rPr>
      <w:rFonts w:ascii="Tahoma" w:hAnsi="Tahoma" w:cs="Tahoma"/>
      <w:sz w:val="24"/>
      <w:lang w:val="de-DE" w:eastAsia="de-DE"/>
    </w:rPr>
  </w:style>
  <w:style w:type="character" w:customStyle="1" w:styleId="82">
    <w:name w:val="正文文本缩进 3 字符"/>
    <w:link w:val="41"/>
    <w:qFormat/>
    <w:uiPriority w:val="0"/>
    <w:rPr>
      <w:rFonts w:ascii="楷体_GB2312" w:hAnsi="Times New Roman" w:eastAsia="楷体_GB2312" w:cs="Times New Roman"/>
      <w:b/>
      <w:bCs/>
      <w:sz w:val="24"/>
      <w:szCs w:val="20"/>
    </w:rPr>
  </w:style>
  <w:style w:type="character" w:customStyle="1" w:styleId="83">
    <w:name w:val="正文文本 2 字符"/>
    <w:link w:val="45"/>
    <w:qFormat/>
    <w:uiPriority w:val="0"/>
    <w:rPr>
      <w:rFonts w:ascii="Arial" w:hAnsi="Arial" w:eastAsia="宋体" w:cs="Times New Roman"/>
      <w:kern w:val="0"/>
      <w:sz w:val="16"/>
      <w:szCs w:val="20"/>
    </w:rPr>
  </w:style>
  <w:style w:type="character" w:customStyle="1" w:styleId="84">
    <w:name w:val="HTML 预设格式 字符"/>
    <w:link w:val="46"/>
    <w:qFormat/>
    <w:uiPriority w:val="0"/>
    <w:rPr>
      <w:rFonts w:ascii="黑体" w:hAnsi="Courier New" w:eastAsia="黑体" w:cs="Courier New"/>
    </w:rPr>
  </w:style>
  <w:style w:type="character" w:customStyle="1" w:styleId="85">
    <w:name w:val="批注主题 字符"/>
    <w:link w:val="48"/>
    <w:qFormat/>
    <w:uiPriority w:val="0"/>
    <w:rPr>
      <w:rFonts w:ascii="Times New Roman" w:hAnsi="Times New Roman" w:eastAsia="宋体" w:cs="Times New Roman"/>
      <w:b/>
      <w:bCs/>
      <w:szCs w:val="24"/>
    </w:rPr>
  </w:style>
  <w:style w:type="character" w:customStyle="1" w:styleId="86">
    <w:name w:val="正文首行缩进 字符"/>
    <w:link w:val="49"/>
    <w:qFormat/>
    <w:uiPriority w:val="0"/>
    <w:rPr>
      <w:rFonts w:ascii="Times New Roman" w:hAnsi="Times New Roman" w:eastAsia="宋体" w:cs="Times New Roman"/>
      <w:szCs w:val="20"/>
    </w:rPr>
  </w:style>
  <w:style w:type="character" w:customStyle="1" w:styleId="87">
    <w:name w:val="正文首行缩进 2 字符"/>
    <w:link w:val="50"/>
    <w:qFormat/>
    <w:uiPriority w:val="0"/>
    <w:rPr>
      <w:rFonts w:ascii="仿宋_GB2312" w:hAnsi="Arial" w:eastAsia="仿宋_GB2312" w:cs="Times New Roman"/>
      <w:color w:val="000000"/>
      <w:szCs w:val="32"/>
    </w:rPr>
  </w:style>
  <w:style w:type="character" w:customStyle="1" w:styleId="88">
    <w:name w:val="reg"/>
    <w:qFormat/>
    <w:uiPriority w:val="0"/>
  </w:style>
  <w:style w:type="character" w:customStyle="1" w:styleId="89">
    <w:name w:val="纯文本 Char1"/>
    <w:qFormat/>
    <w:uiPriority w:val="0"/>
    <w:rPr>
      <w:rFonts w:ascii="宋体" w:hAnsi="Courier New"/>
      <w:kern w:val="2"/>
      <w:sz w:val="21"/>
    </w:rPr>
  </w:style>
  <w:style w:type="character" w:customStyle="1" w:styleId="90">
    <w:name w:val="tpc_content1"/>
    <w:qFormat/>
    <w:uiPriority w:val="0"/>
    <w:rPr>
      <w:sz w:val="18"/>
      <w:szCs w:val="18"/>
    </w:rPr>
  </w:style>
  <w:style w:type="character" w:customStyle="1" w:styleId="91">
    <w:name w:val="unnamed21"/>
    <w:qFormat/>
    <w:uiPriority w:val="0"/>
    <w:rPr>
      <w:rFonts w:hint="eastAsia" w:ascii="宋体" w:hAnsi="宋体" w:eastAsia="宋体"/>
      <w:sz w:val="24"/>
      <w:szCs w:val="24"/>
    </w:rPr>
  </w:style>
  <w:style w:type="character" w:customStyle="1" w:styleId="92">
    <w:name w:val="unnamed1"/>
    <w:qFormat/>
    <w:uiPriority w:val="0"/>
  </w:style>
  <w:style w:type="character" w:customStyle="1" w:styleId="93">
    <w:name w:val="样式1 Char Char"/>
    <w:link w:val="94"/>
    <w:qFormat/>
    <w:uiPriority w:val="0"/>
    <w:rPr>
      <w:rFonts w:eastAsia="仿宋_GB2312"/>
      <w:spacing w:val="-6"/>
      <w:sz w:val="32"/>
      <w:szCs w:val="24"/>
    </w:rPr>
  </w:style>
  <w:style w:type="paragraph" w:customStyle="1" w:styleId="94">
    <w:name w:val="样式1"/>
    <w:basedOn w:val="1"/>
    <w:link w:val="93"/>
    <w:qFormat/>
    <w:uiPriority w:val="0"/>
    <w:pPr>
      <w:spacing w:line="340" w:lineRule="auto"/>
    </w:pPr>
    <w:rPr>
      <w:rFonts w:ascii="Calibri" w:hAnsi="Calibri" w:eastAsia="仿宋_GB2312"/>
      <w:spacing w:val="-6"/>
      <w:kern w:val="0"/>
      <w:sz w:val="32"/>
    </w:rPr>
  </w:style>
  <w:style w:type="character" w:customStyle="1" w:styleId="95">
    <w:name w:val="页脚 Char1"/>
    <w:semiHidden/>
    <w:qFormat/>
    <w:uiPriority w:val="99"/>
    <w:rPr>
      <w:sz w:val="18"/>
      <w:szCs w:val="18"/>
    </w:rPr>
  </w:style>
  <w:style w:type="character" w:customStyle="1" w:styleId="96">
    <w:name w:val="Table Text Char"/>
    <w:link w:val="97"/>
    <w:qFormat/>
    <w:uiPriority w:val="0"/>
    <w:rPr>
      <w:rFonts w:ascii="Arial" w:hAnsi="Arial" w:eastAsia="宋体" w:cs="Times New Roman"/>
      <w:sz w:val="18"/>
      <w:szCs w:val="24"/>
    </w:rPr>
  </w:style>
  <w:style w:type="paragraph" w:customStyle="1" w:styleId="97">
    <w:name w:val="Table Text"/>
    <w:basedOn w:val="1"/>
    <w:link w:val="96"/>
    <w:qFormat/>
    <w:uiPriority w:val="0"/>
    <w:pPr>
      <w:widowControl/>
      <w:tabs>
        <w:tab w:val="decimal" w:pos="0"/>
      </w:tabs>
      <w:autoSpaceDE w:val="0"/>
      <w:autoSpaceDN w:val="0"/>
      <w:adjustRightInd w:val="0"/>
      <w:spacing w:before="80" w:after="80"/>
    </w:pPr>
    <w:rPr>
      <w:rFonts w:ascii="Arial" w:hAnsi="Arial"/>
      <w:kern w:val="0"/>
      <w:sz w:val="18"/>
    </w:rPr>
  </w:style>
  <w:style w:type="character" w:customStyle="1" w:styleId="98">
    <w:name w:val="正文（绿盟科技） Char"/>
    <w:link w:val="99"/>
    <w:qFormat/>
    <w:locked/>
    <w:uiPriority w:val="0"/>
    <w:rPr>
      <w:rFonts w:ascii="Arial" w:hAnsi="Arial"/>
      <w:lang w:val="en-US" w:eastAsia="zh-CN" w:bidi="ar-SA"/>
    </w:rPr>
  </w:style>
  <w:style w:type="paragraph" w:customStyle="1" w:styleId="99">
    <w:name w:val="正文（绿盟科技）"/>
    <w:link w:val="98"/>
    <w:qFormat/>
    <w:uiPriority w:val="0"/>
    <w:pPr>
      <w:spacing w:line="300" w:lineRule="auto"/>
    </w:pPr>
    <w:rPr>
      <w:rFonts w:ascii="Arial" w:hAnsi="Arial" w:eastAsia="宋体" w:cs="Times New Roman"/>
      <w:lang w:val="en-US" w:eastAsia="zh-CN" w:bidi="ar-SA"/>
    </w:rPr>
  </w:style>
  <w:style w:type="character" w:customStyle="1" w:styleId="100">
    <w:name w:val="页眉 Char1"/>
    <w:semiHidden/>
    <w:qFormat/>
    <w:uiPriority w:val="99"/>
    <w:rPr>
      <w:sz w:val="18"/>
      <w:szCs w:val="18"/>
    </w:rPr>
  </w:style>
  <w:style w:type="character" w:customStyle="1" w:styleId="101">
    <w:name w:val="Header Char"/>
    <w:qFormat/>
    <w:locked/>
    <w:uiPriority w:val="0"/>
    <w:rPr>
      <w:rFonts w:cs="Times New Roman"/>
      <w:kern w:val="2"/>
      <w:sz w:val="18"/>
      <w:szCs w:val="18"/>
    </w:rPr>
  </w:style>
  <w:style w:type="character" w:customStyle="1" w:styleId="102">
    <w:name w:val="正文_标准 Char Char"/>
    <w:link w:val="103"/>
    <w:qFormat/>
    <w:uiPriority w:val="0"/>
    <w:rPr>
      <w:rFonts w:ascii="宋体" w:hAnsi="宋体"/>
      <w:sz w:val="24"/>
    </w:rPr>
  </w:style>
  <w:style w:type="paragraph" w:customStyle="1" w:styleId="103">
    <w:name w:val="正文_标准"/>
    <w:basedOn w:val="1"/>
    <w:link w:val="102"/>
    <w:qFormat/>
    <w:uiPriority w:val="0"/>
    <w:pPr>
      <w:spacing w:line="360" w:lineRule="auto"/>
      <w:ind w:firstLine="480" w:firstLineChars="200"/>
    </w:pPr>
    <w:rPr>
      <w:rFonts w:ascii="宋体" w:hAnsi="宋体"/>
      <w:kern w:val="0"/>
      <w:sz w:val="24"/>
      <w:szCs w:val="20"/>
    </w:rPr>
  </w:style>
  <w:style w:type="character" w:customStyle="1" w:styleId="104">
    <w:name w:val="ca-1"/>
    <w:qFormat/>
    <w:uiPriority w:val="0"/>
  </w:style>
  <w:style w:type="character" w:customStyle="1" w:styleId="105">
    <w:name w:val="bt1"/>
    <w:qFormat/>
    <w:uiPriority w:val="0"/>
    <w:rPr>
      <w:color w:val="000000"/>
    </w:rPr>
  </w:style>
  <w:style w:type="character" w:customStyle="1" w:styleId="106">
    <w:name w:val="文字 Char Char"/>
    <w:link w:val="107"/>
    <w:qFormat/>
    <w:uiPriority w:val="0"/>
    <w:rPr>
      <w:rFonts w:ascii="宋体" w:hAnsi="宋体"/>
      <w:sz w:val="28"/>
    </w:rPr>
  </w:style>
  <w:style w:type="paragraph" w:customStyle="1" w:styleId="107">
    <w:name w:val="文字"/>
    <w:basedOn w:val="1"/>
    <w:link w:val="106"/>
    <w:qFormat/>
    <w:uiPriority w:val="0"/>
    <w:pPr>
      <w:tabs>
        <w:tab w:val="left" w:pos="8520"/>
      </w:tabs>
      <w:spacing w:line="312" w:lineRule="auto"/>
      <w:ind w:right="-210" w:firstLine="556"/>
    </w:pPr>
    <w:rPr>
      <w:rFonts w:ascii="宋体" w:hAnsi="宋体"/>
      <w:kern w:val="0"/>
      <w:sz w:val="28"/>
      <w:szCs w:val="20"/>
    </w:rPr>
  </w:style>
  <w:style w:type="character" w:customStyle="1" w:styleId="108">
    <w:name w:val="项目编号（2） Char Char"/>
    <w:link w:val="109"/>
    <w:qFormat/>
    <w:uiPriority w:val="0"/>
    <w:rPr>
      <w:rFonts w:cs="宋体"/>
      <w:kern w:val="21"/>
      <w:sz w:val="24"/>
    </w:rPr>
  </w:style>
  <w:style w:type="paragraph" w:customStyle="1" w:styleId="109">
    <w:name w:val="项目编号（2）"/>
    <w:basedOn w:val="1"/>
    <w:link w:val="108"/>
    <w:qFormat/>
    <w:uiPriority w:val="0"/>
    <w:pPr>
      <w:tabs>
        <w:tab w:val="left" w:pos="960"/>
      </w:tabs>
      <w:spacing w:beforeLines="50" w:afterLines="50" w:line="300" w:lineRule="auto"/>
      <w:ind w:left="960" w:hanging="420"/>
    </w:pPr>
    <w:rPr>
      <w:rFonts w:ascii="Calibri" w:hAnsi="Calibri"/>
      <w:kern w:val="21"/>
      <w:sz w:val="24"/>
      <w:szCs w:val="20"/>
    </w:rPr>
  </w:style>
  <w:style w:type="character" w:customStyle="1" w:styleId="110">
    <w:name w:val="Footer Char"/>
    <w:qFormat/>
    <w:locked/>
    <w:uiPriority w:val="0"/>
    <w:rPr>
      <w:rFonts w:cs="Times New Roman"/>
      <w:kern w:val="2"/>
      <w:sz w:val="18"/>
      <w:szCs w:val="18"/>
    </w:rPr>
  </w:style>
  <w:style w:type="character" w:customStyle="1" w:styleId="111">
    <w:name w:val="标准文本 Char"/>
    <w:link w:val="112"/>
    <w:qFormat/>
    <w:locked/>
    <w:uiPriority w:val="0"/>
    <w:rPr>
      <w:rFonts w:ascii="宋体" w:hAnsi="宋体" w:eastAsia="宋体"/>
      <w:szCs w:val="21"/>
      <w:lang w:val="en-US" w:eastAsia="zh-CN" w:bidi="ar-SA"/>
    </w:rPr>
  </w:style>
  <w:style w:type="paragraph" w:customStyle="1" w:styleId="112">
    <w:name w:val="标准文本"/>
    <w:basedOn w:val="1"/>
    <w:link w:val="111"/>
    <w:qFormat/>
    <w:uiPriority w:val="0"/>
    <w:pPr>
      <w:spacing w:line="300" w:lineRule="auto"/>
      <w:ind w:firstLine="420" w:firstLineChars="200"/>
    </w:pPr>
    <w:rPr>
      <w:rFonts w:ascii="宋体" w:hAnsi="宋体"/>
      <w:kern w:val="0"/>
      <w:sz w:val="20"/>
      <w:szCs w:val="21"/>
    </w:rPr>
  </w:style>
  <w:style w:type="character" w:customStyle="1" w:styleId="113">
    <w:name w:val="正文文本 Char1"/>
    <w:qFormat/>
    <w:uiPriority w:val="0"/>
    <w:rPr>
      <w:rFonts w:ascii="宋体" w:hAnsi="宋体"/>
      <w:sz w:val="24"/>
      <w:szCs w:val="24"/>
    </w:rPr>
  </w:style>
  <w:style w:type="character" w:customStyle="1" w:styleId="114">
    <w:name w:val="正文文本缩进 Char"/>
    <w:qFormat/>
    <w:uiPriority w:val="99"/>
    <w:rPr>
      <w:rFonts w:ascii="Times New Roman" w:hAnsi="Times New Roman" w:eastAsia="宋体" w:cs="Times New Roman"/>
      <w:szCs w:val="24"/>
    </w:rPr>
  </w:style>
  <w:style w:type="character" w:customStyle="1" w:styleId="115">
    <w:name w:val="签名 Char1"/>
    <w:qFormat/>
    <w:uiPriority w:val="0"/>
    <w:rPr>
      <w:rFonts w:ascii="Times New Roman" w:hAnsi="Times New Roman" w:eastAsia="宋体" w:cs="Times New Roman"/>
      <w:szCs w:val="24"/>
    </w:rPr>
  </w:style>
  <w:style w:type="character" w:customStyle="1" w:styleId="116">
    <w:name w:val="正文符号1 Char"/>
    <w:link w:val="117"/>
    <w:qFormat/>
    <w:uiPriority w:val="0"/>
    <w:rPr>
      <w:rFonts w:ascii="Times New Roman" w:hAnsi="Times New Roman" w:eastAsia="楷体_GB2312"/>
      <w:sz w:val="28"/>
      <w:szCs w:val="24"/>
    </w:rPr>
  </w:style>
  <w:style w:type="paragraph" w:customStyle="1" w:styleId="117">
    <w:name w:val="正文符号1"/>
    <w:basedOn w:val="118"/>
    <w:link w:val="116"/>
    <w:qFormat/>
    <w:uiPriority w:val="0"/>
    <w:pPr>
      <w:tabs>
        <w:tab w:val="left" w:pos="987"/>
      </w:tabs>
      <w:ind w:left="987" w:firstLine="0" w:firstLineChars="0"/>
    </w:pPr>
  </w:style>
  <w:style w:type="paragraph" w:customStyle="1" w:styleId="118">
    <w:name w:val="正文首行缩进2字"/>
    <w:basedOn w:val="1"/>
    <w:link w:val="119"/>
    <w:qFormat/>
    <w:uiPriority w:val="0"/>
    <w:pPr>
      <w:ind w:firstLine="560" w:firstLineChars="200"/>
    </w:pPr>
    <w:rPr>
      <w:rFonts w:eastAsia="楷体_GB2312"/>
      <w:kern w:val="0"/>
      <w:sz w:val="28"/>
    </w:rPr>
  </w:style>
  <w:style w:type="character" w:customStyle="1" w:styleId="119">
    <w:name w:val="正文首行缩进2字 Char"/>
    <w:link w:val="118"/>
    <w:qFormat/>
    <w:uiPriority w:val="0"/>
    <w:rPr>
      <w:rFonts w:ascii="Times New Roman" w:hAnsi="Times New Roman" w:eastAsia="楷体_GB2312" w:cs="Times New Roman"/>
      <w:kern w:val="0"/>
      <w:sz w:val="28"/>
      <w:szCs w:val="24"/>
    </w:rPr>
  </w:style>
  <w:style w:type="character" w:customStyle="1" w:styleId="120">
    <w:name w:val="unnamed31"/>
    <w:qFormat/>
    <w:uiPriority w:val="0"/>
    <w:rPr>
      <w:rFonts w:hint="eastAsia" w:ascii="幼圆" w:eastAsia="幼圆"/>
      <w:sz w:val="21"/>
      <w:szCs w:val="21"/>
    </w:rPr>
  </w:style>
  <w:style w:type="character" w:customStyle="1" w:styleId="121">
    <w:name w:val="正文new Char Char"/>
    <w:link w:val="122"/>
    <w:qFormat/>
    <w:uiPriority w:val="0"/>
    <w:rPr>
      <w:rFonts w:cs="宋体"/>
      <w:kern w:val="21"/>
      <w:sz w:val="24"/>
    </w:rPr>
  </w:style>
  <w:style w:type="paragraph" w:customStyle="1" w:styleId="122">
    <w:name w:val="正文new"/>
    <w:basedOn w:val="1"/>
    <w:link w:val="121"/>
    <w:qFormat/>
    <w:uiPriority w:val="0"/>
    <w:pPr>
      <w:spacing w:beforeLines="50" w:afterLines="50" w:line="300" w:lineRule="auto"/>
      <w:ind w:firstLine="200" w:firstLineChars="200"/>
    </w:pPr>
    <w:rPr>
      <w:rFonts w:ascii="Calibri" w:hAnsi="Calibri"/>
      <w:kern w:val="21"/>
      <w:sz w:val="24"/>
      <w:szCs w:val="20"/>
    </w:rPr>
  </w:style>
  <w:style w:type="character" w:customStyle="1" w:styleId="123">
    <w:name w:val="标书正文格式 Char Char"/>
    <w:qFormat/>
    <w:uiPriority w:val="0"/>
    <w:rPr>
      <w:rFonts w:eastAsia="楷体_GB2312"/>
      <w:sz w:val="24"/>
      <w:szCs w:val="24"/>
      <w:lang w:bidi="ar-SA"/>
    </w:rPr>
  </w:style>
  <w:style w:type="character" w:customStyle="1" w:styleId="124">
    <w:name w:val="样式 正文缩进 + 首行缩进:  2 字符 Char"/>
    <w:link w:val="125"/>
    <w:qFormat/>
    <w:uiPriority w:val="0"/>
    <w:rPr>
      <w:sz w:val="24"/>
    </w:rPr>
  </w:style>
  <w:style w:type="paragraph" w:customStyle="1" w:styleId="125">
    <w:name w:val="样式 正文缩进 + 首行缩进:  2 字符"/>
    <w:basedOn w:val="10"/>
    <w:link w:val="124"/>
    <w:qFormat/>
    <w:uiPriority w:val="0"/>
    <w:pPr>
      <w:spacing w:line="360" w:lineRule="auto"/>
      <w:ind w:firstLine="200"/>
    </w:pPr>
  </w:style>
  <w:style w:type="character" w:customStyle="1" w:styleId="126">
    <w:name w:val="文档结构图 Char1"/>
    <w:semiHidden/>
    <w:qFormat/>
    <w:uiPriority w:val="99"/>
    <w:rPr>
      <w:rFonts w:ascii="宋体"/>
      <w:sz w:val="18"/>
      <w:szCs w:val="18"/>
    </w:rPr>
  </w:style>
  <w:style w:type="character" w:customStyle="1" w:styleId="127">
    <w:name w:val="正文符号1 Char Char"/>
    <w:qFormat/>
    <w:uiPriority w:val="0"/>
    <w:rPr>
      <w:rFonts w:eastAsia="楷体_GB2312"/>
      <w:sz w:val="28"/>
      <w:szCs w:val="24"/>
      <w:lang w:val="en-US" w:eastAsia="zh-CN" w:bidi="ar-SA"/>
    </w:rPr>
  </w:style>
  <w:style w:type="character" w:customStyle="1" w:styleId="128">
    <w:name w:val="st1"/>
    <w:qFormat/>
    <w:uiPriority w:val="0"/>
  </w:style>
  <w:style w:type="character" w:customStyle="1" w:styleId="129">
    <w:name w:val="标书正文 Char Char"/>
    <w:link w:val="130"/>
    <w:qFormat/>
    <w:uiPriority w:val="0"/>
    <w:rPr>
      <w:spacing w:val="1"/>
      <w:sz w:val="24"/>
      <w:szCs w:val="24"/>
    </w:rPr>
  </w:style>
  <w:style w:type="paragraph" w:customStyle="1" w:styleId="130">
    <w:name w:val="标书正文"/>
    <w:basedOn w:val="1"/>
    <w:link w:val="129"/>
    <w:qFormat/>
    <w:uiPriority w:val="0"/>
    <w:pPr>
      <w:spacing w:line="360" w:lineRule="auto"/>
      <w:ind w:firstLine="200" w:firstLineChars="200"/>
    </w:pPr>
    <w:rPr>
      <w:rFonts w:ascii="Calibri" w:hAnsi="Calibri"/>
      <w:spacing w:val="1"/>
      <w:kern w:val="0"/>
      <w:sz w:val="24"/>
    </w:rPr>
  </w:style>
  <w:style w:type="character" w:customStyle="1" w:styleId="131">
    <w:name w:val="fonta1"/>
    <w:qFormat/>
    <w:uiPriority w:val="0"/>
    <w:rPr>
      <w:rFonts w:hint="default"/>
      <w:sz w:val="30"/>
    </w:rPr>
  </w:style>
  <w:style w:type="character" w:customStyle="1" w:styleId="132">
    <w:name w:val="正文首行缩进2字 Char Char"/>
    <w:qFormat/>
    <w:uiPriority w:val="0"/>
    <w:rPr>
      <w:rFonts w:eastAsia="楷体_GB2312"/>
      <w:sz w:val="28"/>
      <w:szCs w:val="24"/>
      <w:lang w:val="en-US" w:eastAsia="zh-CN" w:bidi="ar-SA"/>
    </w:rPr>
  </w:style>
  <w:style w:type="character" w:customStyle="1" w:styleId="133">
    <w:name w:val="Char Char Char1"/>
    <w:qFormat/>
    <w:uiPriority w:val="0"/>
    <w:rPr>
      <w:kern w:val="2"/>
      <w:sz w:val="18"/>
      <w:szCs w:val="18"/>
    </w:rPr>
  </w:style>
  <w:style w:type="character" w:customStyle="1" w:styleId="134">
    <w:name w:val="txt1"/>
    <w:qFormat/>
    <w:uiPriority w:val="0"/>
    <w:rPr>
      <w:color w:val="000099"/>
      <w:sz w:val="20"/>
      <w:szCs w:val="20"/>
      <w:u w:val="none"/>
    </w:rPr>
  </w:style>
  <w:style w:type="character" w:customStyle="1" w:styleId="135">
    <w:name w:val="style3"/>
    <w:qFormat/>
    <w:uiPriority w:val="0"/>
  </w:style>
  <w:style w:type="character" w:customStyle="1" w:styleId="136">
    <w:name w:val="small"/>
    <w:qFormat/>
    <w:uiPriority w:val="0"/>
  </w:style>
  <w:style w:type="character" w:customStyle="1" w:styleId="137">
    <w:name w:val="无间隔 字符"/>
    <w:link w:val="138"/>
    <w:qFormat/>
    <w:uiPriority w:val="1"/>
    <w:rPr>
      <w:sz w:val="22"/>
      <w:lang w:val="en-US" w:eastAsia="zh-CN" w:bidi="ar-SA"/>
    </w:rPr>
  </w:style>
  <w:style w:type="paragraph" w:styleId="138">
    <w:name w:val="No Spacing"/>
    <w:link w:val="137"/>
    <w:qFormat/>
    <w:uiPriority w:val="1"/>
    <w:rPr>
      <w:rFonts w:ascii="Times New Roman" w:hAnsi="Times New Roman" w:eastAsia="宋体" w:cs="Times New Roman"/>
      <w:sz w:val="22"/>
      <w:lang w:val="en-US" w:eastAsia="zh-CN" w:bidi="ar-SA"/>
    </w:rPr>
  </w:style>
  <w:style w:type="character" w:customStyle="1" w:styleId="139">
    <w:name w:val="unnamed11"/>
    <w:qFormat/>
    <w:uiPriority w:val="0"/>
  </w:style>
  <w:style w:type="character" w:customStyle="1" w:styleId="140">
    <w:name w:val="标书正文格式 Char"/>
    <w:link w:val="141"/>
    <w:qFormat/>
    <w:uiPriority w:val="0"/>
    <w:rPr>
      <w:rFonts w:ascii="Times New Roman" w:hAnsi="Times New Roman" w:eastAsia="楷体_GB2312"/>
      <w:sz w:val="24"/>
      <w:szCs w:val="24"/>
      <w:lang w:val="en-US" w:eastAsia="zh-CN" w:bidi="ar-SA"/>
    </w:rPr>
  </w:style>
  <w:style w:type="paragraph" w:customStyle="1" w:styleId="141">
    <w:name w:val="标书正文格式"/>
    <w:link w:val="140"/>
    <w:qFormat/>
    <w:uiPriority w:val="0"/>
    <w:pPr>
      <w:spacing w:line="360" w:lineRule="auto"/>
      <w:ind w:firstLine="200" w:firstLineChars="200"/>
    </w:pPr>
    <w:rPr>
      <w:rFonts w:ascii="Times New Roman" w:hAnsi="Times New Roman" w:eastAsia="楷体_GB2312" w:cs="Times New Roman"/>
      <w:sz w:val="24"/>
      <w:szCs w:val="24"/>
      <w:lang w:val="en-US" w:eastAsia="zh-CN" w:bidi="ar-SA"/>
    </w:rPr>
  </w:style>
  <w:style w:type="character" w:customStyle="1" w:styleId="142">
    <w:name w:val="prodname1"/>
    <w:qFormat/>
    <w:uiPriority w:val="0"/>
    <w:rPr>
      <w:b/>
      <w:bCs/>
      <w:color w:val="347CA9"/>
      <w:sz w:val="17"/>
      <w:szCs w:val="17"/>
    </w:rPr>
  </w:style>
  <w:style w:type="character" w:customStyle="1" w:styleId="143">
    <w:name w:val="font61"/>
    <w:qFormat/>
    <w:uiPriority w:val="0"/>
    <w:rPr>
      <w:rFonts w:ascii="仿宋" w:hAnsi="仿宋" w:eastAsia="仿宋" w:cs="仿宋"/>
      <w:b/>
      <w:bCs/>
      <w:color w:val="000000"/>
      <w:sz w:val="21"/>
      <w:szCs w:val="21"/>
      <w:u w:val="none"/>
    </w:rPr>
  </w:style>
  <w:style w:type="paragraph" w:customStyle="1" w:styleId="144">
    <w:name w:val="Char Char Char Char Char Char"/>
    <w:basedOn w:val="1"/>
    <w:qFormat/>
    <w:uiPriority w:val="0"/>
    <w:rPr>
      <w:rFonts w:ascii="Tahoma" w:hAnsi="Tahoma"/>
      <w:sz w:val="24"/>
      <w:szCs w:val="20"/>
    </w:rPr>
  </w:style>
  <w:style w:type="paragraph" w:customStyle="1" w:styleId="145">
    <w:name w:val="xl6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4"/>
    </w:rPr>
  </w:style>
  <w:style w:type="paragraph" w:customStyle="1" w:styleId="146">
    <w:name w:val="xl1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华文中宋" w:hAnsi="华文中宋" w:eastAsia="华文中宋" w:cs="宋体"/>
      <w:b/>
      <w:bCs/>
      <w:kern w:val="0"/>
      <w:sz w:val="20"/>
      <w:szCs w:val="20"/>
    </w:rPr>
  </w:style>
  <w:style w:type="paragraph" w:customStyle="1" w:styleId="147">
    <w:name w:val="font6"/>
    <w:basedOn w:val="1"/>
    <w:qFormat/>
    <w:uiPriority w:val="0"/>
    <w:pPr>
      <w:widowControl/>
      <w:spacing w:before="100" w:beforeAutospacing="1" w:after="100" w:afterAutospacing="1"/>
      <w:jc w:val="left"/>
    </w:pPr>
    <w:rPr>
      <w:kern w:val="0"/>
      <w:sz w:val="16"/>
      <w:szCs w:val="16"/>
    </w:rPr>
  </w:style>
  <w:style w:type="paragraph" w:customStyle="1" w:styleId="148">
    <w:name w:val="xl138"/>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华文中宋" w:hAnsi="华文中宋" w:eastAsia="华文中宋" w:cs="宋体"/>
      <w:kern w:val="0"/>
      <w:sz w:val="20"/>
      <w:szCs w:val="20"/>
    </w:rPr>
  </w:style>
  <w:style w:type="paragraph" w:customStyle="1" w:styleId="149">
    <w:name w:val="表格正文"/>
    <w:basedOn w:val="1"/>
    <w:qFormat/>
    <w:uiPriority w:val="0"/>
    <w:pPr>
      <w:spacing w:line="360" w:lineRule="atLeast"/>
      <w:textAlignment w:val="baseline"/>
    </w:pPr>
  </w:style>
  <w:style w:type="paragraph" w:customStyle="1" w:styleId="150">
    <w:name w:val="Char Char5 Char Char"/>
    <w:basedOn w:val="1"/>
    <w:qFormat/>
    <w:uiPriority w:val="0"/>
    <w:rPr>
      <w:sz w:val="30"/>
    </w:rPr>
  </w:style>
  <w:style w:type="paragraph" w:customStyle="1" w:styleId="151">
    <w:name w:val="xl34"/>
    <w:basedOn w:val="1"/>
    <w:qFormat/>
    <w:uiPriority w:val="0"/>
    <w:pPr>
      <w:widowControl/>
      <w:pBdr>
        <w:top w:val="single" w:color="auto" w:sz="4" w:space="0"/>
        <w:bottom w:val="single" w:color="auto" w:sz="4" w:space="0"/>
      </w:pBdr>
      <w:spacing w:before="100" w:beforeAutospacing="1" w:after="100" w:afterAutospacing="1"/>
      <w:jc w:val="center"/>
      <w:textAlignment w:val="center"/>
    </w:pPr>
    <w:rPr>
      <w:rFonts w:hint="eastAsia" w:ascii="仿宋_GB2312" w:hAnsi="宋体" w:eastAsia="仿宋_GB2312"/>
      <w:kern w:val="0"/>
      <w:sz w:val="16"/>
      <w:szCs w:val="16"/>
    </w:rPr>
  </w:style>
  <w:style w:type="paragraph" w:customStyle="1" w:styleId="152">
    <w:name w:val="xl43"/>
    <w:basedOn w:val="1"/>
    <w:qFormat/>
    <w:uiPriority w:val="0"/>
    <w:pPr>
      <w:widowControl/>
      <w:spacing w:before="100" w:beforeAutospacing="1" w:after="100" w:afterAutospacing="1"/>
      <w:jc w:val="center"/>
      <w:textAlignment w:val="center"/>
    </w:pPr>
    <w:rPr>
      <w:rFonts w:hint="eastAsia" w:ascii="仿宋_GB2312" w:hAnsi="宋体" w:eastAsia="仿宋_GB2312"/>
      <w:kern w:val="0"/>
      <w:sz w:val="16"/>
      <w:szCs w:val="16"/>
    </w:rPr>
  </w:style>
  <w:style w:type="paragraph" w:customStyle="1" w:styleId="153">
    <w:name w:val="样式 段落缩进2 小四 + 段前: 15.6 磅"/>
    <w:basedOn w:val="1"/>
    <w:qFormat/>
    <w:uiPriority w:val="0"/>
    <w:pPr>
      <w:spacing w:before="312" w:line="360" w:lineRule="auto"/>
      <w:ind w:firstLine="480" w:firstLineChars="200"/>
    </w:pPr>
    <w:rPr>
      <w:rFonts w:ascii="宋体" w:hAnsi="宋体"/>
      <w:sz w:val="24"/>
      <w:szCs w:val="20"/>
    </w:rPr>
  </w:style>
  <w:style w:type="paragraph" w:customStyle="1" w:styleId="154">
    <w:name w:val="xl1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kern w:val="0"/>
      <w:sz w:val="20"/>
      <w:szCs w:val="20"/>
    </w:rPr>
  </w:style>
  <w:style w:type="paragraph" w:customStyle="1" w:styleId="155">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kern w:val="0"/>
      <w:sz w:val="20"/>
      <w:szCs w:val="20"/>
    </w:rPr>
  </w:style>
  <w:style w:type="paragraph" w:customStyle="1" w:styleId="156">
    <w:name w:val="xl132"/>
    <w:basedOn w:val="1"/>
    <w:qFormat/>
    <w:uiPriority w:val="0"/>
    <w:pPr>
      <w:widowControl/>
      <w:spacing w:before="100" w:beforeAutospacing="1" w:after="100" w:afterAutospacing="1"/>
      <w:jc w:val="center"/>
    </w:pPr>
    <w:rPr>
      <w:rFonts w:ascii="华文中宋" w:hAnsi="华文中宋" w:eastAsia="华文中宋" w:cs="宋体"/>
      <w:color w:val="000000"/>
      <w:kern w:val="0"/>
      <w:sz w:val="20"/>
      <w:szCs w:val="20"/>
    </w:rPr>
  </w:style>
  <w:style w:type="paragraph" w:customStyle="1" w:styleId="157">
    <w:name w:val="正文2"/>
    <w:basedOn w:val="1"/>
    <w:qFormat/>
    <w:uiPriority w:val="0"/>
    <w:pPr>
      <w:widowControl/>
      <w:spacing w:line="360" w:lineRule="auto"/>
    </w:pPr>
    <w:rPr>
      <w:rFonts w:hint="eastAsia" w:ascii="宋体"/>
      <w:kern w:val="16"/>
      <w:sz w:val="24"/>
      <w:szCs w:val="20"/>
    </w:rPr>
  </w:style>
  <w:style w:type="paragraph" w:customStyle="1" w:styleId="158">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kern w:val="0"/>
      <w:sz w:val="20"/>
      <w:szCs w:val="20"/>
    </w:rPr>
  </w:style>
  <w:style w:type="paragraph" w:customStyle="1" w:styleId="159">
    <w:name w:val="Char Char 字元 字元 字元 Char Char Char Char"/>
    <w:basedOn w:val="1"/>
    <w:qFormat/>
    <w:uiPriority w:val="0"/>
    <w:pPr>
      <w:adjustRightInd w:val="0"/>
      <w:spacing w:line="360" w:lineRule="auto"/>
    </w:pPr>
    <w:rPr>
      <w:kern w:val="0"/>
      <w:sz w:val="24"/>
    </w:rPr>
  </w:style>
  <w:style w:type="paragraph" w:customStyle="1" w:styleId="160">
    <w:name w:val="样式 标题 1H1h11st levelSection Headl11H11H12H13H14H15H1..."/>
    <w:basedOn w:val="3"/>
    <w:qFormat/>
    <w:uiPriority w:val="0"/>
    <w:pPr>
      <w:keepLines/>
      <w:pageBreakBefore w:val="0"/>
      <w:adjustRightInd/>
      <w:spacing w:beforeLines="100" w:afterLines="100" w:line="360" w:lineRule="auto"/>
      <w:ind w:left="450" w:hanging="450"/>
      <w:jc w:val="left"/>
    </w:pPr>
    <w:rPr>
      <w:rFonts w:ascii="Calibri" w:hAnsi="Calibri" w:eastAsia="宋体" w:cs="宋体"/>
      <w:bCs/>
      <w:kern w:val="44"/>
      <w:sz w:val="28"/>
      <w:szCs w:val="28"/>
    </w:rPr>
  </w:style>
  <w:style w:type="paragraph" w:customStyle="1" w:styleId="161">
    <w:name w:val="_Style 160"/>
    <w:basedOn w:val="3"/>
    <w:next w:val="1"/>
    <w:qFormat/>
    <w:uiPriority w:val="39"/>
    <w:pPr>
      <w:keepLines/>
      <w:pageBreakBefore w:val="0"/>
      <w:widowControl/>
      <w:adjustRightInd/>
      <w:spacing w:before="480" w:line="276" w:lineRule="auto"/>
      <w:ind w:left="0" w:firstLine="0"/>
      <w:jc w:val="left"/>
      <w:outlineLvl w:val="9"/>
    </w:pPr>
    <w:rPr>
      <w:rFonts w:ascii="Cambria" w:hAnsi="Cambria" w:eastAsia="宋体"/>
      <w:bCs/>
      <w:color w:val="365F91"/>
      <w:sz w:val="28"/>
      <w:szCs w:val="28"/>
    </w:rPr>
  </w:style>
  <w:style w:type="paragraph" w:customStyle="1" w:styleId="162">
    <w:name w:val="普通正文"/>
    <w:basedOn w:val="1"/>
    <w:qFormat/>
    <w:uiPriority w:val="0"/>
    <w:pPr>
      <w:adjustRightInd w:val="0"/>
      <w:spacing w:before="120" w:after="120" w:line="360" w:lineRule="auto"/>
      <w:ind w:firstLine="480"/>
      <w:jc w:val="left"/>
      <w:textAlignment w:val="baseline"/>
    </w:pPr>
    <w:rPr>
      <w:rFonts w:ascii="Arial" w:hAnsi="Arial"/>
      <w:kern w:val="0"/>
      <w:sz w:val="24"/>
    </w:rPr>
  </w:style>
  <w:style w:type="paragraph" w:customStyle="1" w:styleId="163">
    <w:name w:val="xl140"/>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华文中宋" w:hAnsi="华文中宋" w:eastAsia="华文中宋" w:cs="宋体"/>
      <w:kern w:val="0"/>
      <w:sz w:val="20"/>
      <w:szCs w:val="20"/>
    </w:rPr>
  </w:style>
  <w:style w:type="paragraph" w:customStyle="1" w:styleId="164">
    <w:name w:val="xl41"/>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cs="Arial"/>
      <w:kern w:val="0"/>
      <w:sz w:val="16"/>
      <w:szCs w:val="16"/>
    </w:rPr>
  </w:style>
  <w:style w:type="paragraph" w:customStyle="1" w:styleId="165">
    <w:name w:val="xl1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color w:val="000000"/>
      <w:kern w:val="0"/>
      <w:sz w:val="20"/>
      <w:szCs w:val="20"/>
    </w:rPr>
  </w:style>
  <w:style w:type="paragraph" w:customStyle="1" w:styleId="166">
    <w:name w:val="Char Char1 Char Char Char Char1 Char Char Char"/>
    <w:basedOn w:val="1"/>
    <w:qFormat/>
    <w:uiPriority w:val="0"/>
    <w:rPr>
      <w:szCs w:val="20"/>
    </w:rPr>
  </w:style>
  <w:style w:type="paragraph" w:customStyle="1" w:styleId="167">
    <w:name w:val="正文缩进 Char Char"/>
    <w:basedOn w:val="1"/>
    <w:qFormat/>
    <w:uiPriority w:val="0"/>
    <w:pPr>
      <w:spacing w:before="50"/>
      <w:ind w:left="200" w:firstLine="420" w:firstLineChars="200"/>
    </w:pPr>
    <w:rPr>
      <w:sz w:val="24"/>
      <w:szCs w:val="20"/>
    </w:rPr>
  </w:style>
  <w:style w:type="paragraph" w:customStyle="1" w:styleId="168">
    <w:name w:val="A2.宋体小四→编号一级"/>
    <w:basedOn w:val="1"/>
    <w:qFormat/>
    <w:uiPriority w:val="0"/>
    <w:pPr>
      <w:spacing w:before="60" w:after="60" w:line="360" w:lineRule="auto"/>
    </w:pPr>
    <w:rPr>
      <w:kern w:val="24"/>
      <w:sz w:val="24"/>
    </w:rPr>
  </w:style>
  <w:style w:type="paragraph" w:customStyle="1" w:styleId="169">
    <w:name w:val="xl71"/>
    <w:basedOn w:val="1"/>
    <w:qFormat/>
    <w:uiPriority w:val="0"/>
    <w:pPr>
      <w:widowControl/>
      <w:pBdr>
        <w:top w:val="single" w:color="auto" w:sz="4" w:space="0"/>
        <w:left w:val="single" w:color="auto" w:sz="4" w:space="0"/>
        <w:bottom w:val="single" w:color="000000" w:sz="4" w:space="0"/>
        <w:right w:val="single" w:color="auto" w:sz="4" w:space="0"/>
      </w:pBdr>
      <w:spacing w:before="100" w:beforeAutospacing="1" w:after="100" w:afterAutospacing="1"/>
      <w:jc w:val="left"/>
      <w:textAlignment w:val="center"/>
    </w:pPr>
    <w:rPr>
      <w:rFonts w:ascii="宋体" w:hAnsi="宋体" w:cs="宋体"/>
      <w:kern w:val="0"/>
      <w:sz w:val="24"/>
    </w:rPr>
  </w:style>
  <w:style w:type="paragraph" w:customStyle="1" w:styleId="170">
    <w:name w:val="正文 居中"/>
    <w:basedOn w:val="1"/>
    <w:qFormat/>
    <w:uiPriority w:val="0"/>
    <w:pPr>
      <w:spacing w:line="360" w:lineRule="auto"/>
      <w:jc w:val="center"/>
    </w:pPr>
    <w:rPr>
      <w:sz w:val="24"/>
      <w:szCs w:val="20"/>
    </w:rPr>
  </w:style>
  <w:style w:type="paragraph" w:customStyle="1" w:styleId="171">
    <w:name w:val="表身（中）"/>
    <w:basedOn w:val="1"/>
    <w:uiPriority w:val="0"/>
    <w:pPr>
      <w:widowControl/>
      <w:adjustRightInd w:val="0"/>
      <w:snapToGrid w:val="0"/>
      <w:spacing w:line="300" w:lineRule="auto"/>
      <w:jc w:val="center"/>
      <w:textAlignment w:val="center"/>
    </w:pPr>
    <w:rPr>
      <w:kern w:val="0"/>
      <w:sz w:val="18"/>
      <w:szCs w:val="20"/>
    </w:rPr>
  </w:style>
  <w:style w:type="paragraph" w:customStyle="1" w:styleId="172">
    <w:name w:val="xl80"/>
    <w:basedOn w:val="1"/>
    <w:qFormat/>
    <w:uiPriority w:val="0"/>
    <w:pPr>
      <w:widowControl/>
      <w:pBdr>
        <w:top w:val="single" w:color="000000" w:sz="4" w:space="0"/>
        <w:left w:val="single" w:color="000000" w:sz="8" w:space="0"/>
        <w:bottom w:val="single" w:color="auto" w:sz="4" w:space="0"/>
        <w:right w:val="single" w:color="000000" w:sz="4" w:space="0"/>
      </w:pBdr>
      <w:spacing w:before="100" w:beforeAutospacing="1" w:after="100" w:afterAutospacing="1"/>
      <w:jc w:val="center"/>
      <w:textAlignment w:val="center"/>
    </w:pPr>
    <w:rPr>
      <w:rFonts w:ascii="宋体" w:hAnsi="宋体" w:cs="宋体"/>
      <w:color w:val="000000"/>
      <w:kern w:val="0"/>
      <w:sz w:val="24"/>
    </w:rPr>
  </w:style>
  <w:style w:type="paragraph" w:customStyle="1" w:styleId="173">
    <w:name w:val="列表段落1"/>
    <w:basedOn w:val="1"/>
    <w:qFormat/>
    <w:uiPriority w:val="0"/>
    <w:pPr>
      <w:ind w:firstLine="420" w:firstLineChars="200"/>
    </w:pPr>
  </w:style>
  <w:style w:type="paragraph" w:customStyle="1" w:styleId="174">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kern w:val="0"/>
      <w:sz w:val="20"/>
      <w:szCs w:val="20"/>
    </w:rPr>
  </w:style>
  <w:style w:type="paragraph" w:customStyle="1" w:styleId="175">
    <w:name w:val="xl1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华文中宋" w:hAnsi="华文中宋" w:eastAsia="华文中宋" w:cs="宋体"/>
      <w:color w:val="000000"/>
      <w:kern w:val="0"/>
      <w:sz w:val="20"/>
      <w:szCs w:val="20"/>
    </w:rPr>
  </w:style>
  <w:style w:type="paragraph" w:customStyle="1" w:styleId="176">
    <w:name w:val="xl11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color w:val="000000"/>
      <w:kern w:val="0"/>
      <w:sz w:val="24"/>
    </w:rPr>
  </w:style>
  <w:style w:type="paragraph" w:customStyle="1" w:styleId="177">
    <w:name w:val="xl136"/>
    <w:basedOn w:val="1"/>
    <w:uiPriority w:val="0"/>
    <w:pPr>
      <w:widowControl/>
      <w:pBdr>
        <w:top w:val="single" w:color="auto" w:sz="4" w:space="0"/>
        <w:bottom w:val="single" w:color="auto" w:sz="4" w:space="0"/>
      </w:pBdr>
      <w:spacing w:before="100" w:beforeAutospacing="1" w:after="100" w:afterAutospacing="1"/>
      <w:jc w:val="left"/>
    </w:pPr>
    <w:rPr>
      <w:rFonts w:ascii="华文中宋" w:hAnsi="华文中宋" w:eastAsia="华文中宋" w:cs="宋体"/>
      <w:kern w:val="0"/>
      <w:sz w:val="20"/>
      <w:szCs w:val="20"/>
    </w:rPr>
  </w:style>
  <w:style w:type="paragraph" w:customStyle="1" w:styleId="178">
    <w:name w:val="xl1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华文中宋" w:hAnsi="华文中宋" w:eastAsia="华文中宋" w:cs="宋体"/>
      <w:kern w:val="0"/>
      <w:sz w:val="20"/>
      <w:szCs w:val="20"/>
    </w:rPr>
  </w:style>
  <w:style w:type="paragraph" w:customStyle="1" w:styleId="179">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Arial" w:hAnsi="Arial" w:cs="Arial"/>
      <w:kern w:val="0"/>
      <w:sz w:val="16"/>
      <w:szCs w:val="16"/>
    </w:rPr>
  </w:style>
  <w:style w:type="paragraph" w:customStyle="1" w:styleId="180">
    <w:name w:val="xl89"/>
    <w:basedOn w:val="1"/>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kern w:val="0"/>
      <w:sz w:val="24"/>
    </w:rPr>
  </w:style>
  <w:style w:type="paragraph" w:customStyle="1" w:styleId="181">
    <w:name w:val="xl69"/>
    <w:basedOn w:val="1"/>
    <w:qFormat/>
    <w:uiPriority w:val="0"/>
    <w:pPr>
      <w:widowControl/>
      <w:spacing w:before="100" w:beforeAutospacing="1" w:after="100" w:afterAutospacing="1"/>
      <w:jc w:val="left"/>
      <w:textAlignment w:val="center"/>
    </w:pPr>
    <w:rPr>
      <w:rFonts w:ascii="宋体" w:hAnsi="宋体" w:cs="宋体"/>
      <w:kern w:val="0"/>
      <w:sz w:val="24"/>
    </w:rPr>
  </w:style>
  <w:style w:type="paragraph" w:customStyle="1" w:styleId="182">
    <w:name w:val="dbchf15cgrid sbasedon0 s"/>
    <w:qFormat/>
    <w:uiPriority w:val="0"/>
    <w:pPr>
      <w:widowControl w:val="0"/>
      <w:adjustRightInd w:val="0"/>
      <w:jc w:val="both"/>
      <w:textAlignment w:val="baseline"/>
    </w:pPr>
    <w:rPr>
      <w:rFonts w:ascii="宋体" w:hAnsi="Times New Roman" w:eastAsia="宋体" w:cs="Times New Roman"/>
      <w:spacing w:val="5"/>
      <w:sz w:val="21"/>
      <w:lang w:val="en-US" w:eastAsia="zh-CN" w:bidi="ar-SA"/>
    </w:rPr>
  </w:style>
  <w:style w:type="paragraph" w:customStyle="1" w:styleId="183">
    <w:name w:val="默认段落字体 Para Char Char Char Char"/>
    <w:basedOn w:val="1"/>
    <w:qFormat/>
    <w:uiPriority w:val="0"/>
  </w:style>
  <w:style w:type="paragraph" w:customStyle="1" w:styleId="184">
    <w:name w:val="xl111"/>
    <w:basedOn w:val="1"/>
    <w:qFormat/>
    <w:uiPriority w:val="0"/>
    <w:pPr>
      <w:widowControl/>
      <w:spacing w:before="100" w:beforeAutospacing="1" w:after="100" w:afterAutospacing="1"/>
      <w:jc w:val="left"/>
    </w:pPr>
    <w:rPr>
      <w:rFonts w:ascii="华文中宋" w:hAnsi="华文中宋" w:eastAsia="华文中宋" w:cs="宋体"/>
      <w:color w:val="000000"/>
      <w:kern w:val="0"/>
      <w:sz w:val="24"/>
    </w:rPr>
  </w:style>
  <w:style w:type="paragraph" w:customStyle="1" w:styleId="185">
    <w:name w:val="xl93"/>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color w:val="000000"/>
      <w:kern w:val="0"/>
      <w:sz w:val="24"/>
    </w:rPr>
  </w:style>
  <w:style w:type="paragraph" w:customStyle="1" w:styleId="186">
    <w:name w:val="样式 (西文) 仿宋_GB2312 (中文) 仿宋_GB2312 (符号) 宋体 小四 行距: 1.5 倍行距 首行缩..."/>
    <w:basedOn w:val="1"/>
    <w:qFormat/>
    <w:uiPriority w:val="0"/>
    <w:pPr>
      <w:spacing w:line="440" w:lineRule="exact"/>
      <w:ind w:firstLine="540" w:firstLineChars="225"/>
    </w:pPr>
    <w:rPr>
      <w:rFonts w:ascii="仿宋_GB2312" w:hAnsi="华文仿宋" w:eastAsia="仿宋_GB2312" w:cs="宋体"/>
      <w:color w:val="000000"/>
      <w:kern w:val="0"/>
      <w:sz w:val="24"/>
    </w:rPr>
  </w:style>
  <w:style w:type="paragraph" w:customStyle="1" w:styleId="187">
    <w:name w:val="xl30"/>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hint="eastAsia" w:ascii="仿宋_GB2312" w:hAnsi="宋体" w:eastAsia="仿宋_GB2312"/>
      <w:kern w:val="0"/>
      <w:sz w:val="16"/>
      <w:szCs w:val="16"/>
    </w:rPr>
  </w:style>
  <w:style w:type="paragraph" w:customStyle="1" w:styleId="188">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color w:val="000000"/>
      <w:kern w:val="0"/>
      <w:sz w:val="20"/>
      <w:szCs w:val="20"/>
    </w:rPr>
  </w:style>
  <w:style w:type="paragraph" w:customStyle="1" w:styleId="189">
    <w:name w:val="列出段落2"/>
    <w:basedOn w:val="1"/>
    <w:qFormat/>
    <w:uiPriority w:val="34"/>
    <w:pPr>
      <w:spacing w:line="360" w:lineRule="auto"/>
      <w:ind w:firstLine="420" w:firstLineChars="200"/>
      <w:jc w:val="left"/>
    </w:pPr>
    <w:rPr>
      <w:rFonts w:ascii="Calibri" w:hAnsi="Calibri"/>
      <w:szCs w:val="22"/>
    </w:rPr>
  </w:style>
  <w:style w:type="paragraph" w:customStyle="1" w:styleId="190">
    <w:name w:val="xl3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仿宋_GB2312" w:hAnsi="宋体" w:eastAsia="仿宋_GB2312"/>
      <w:kern w:val="0"/>
      <w:sz w:val="16"/>
      <w:szCs w:val="16"/>
    </w:rPr>
  </w:style>
  <w:style w:type="paragraph" w:customStyle="1" w:styleId="191">
    <w:name w:val="xl7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kern w:val="0"/>
      <w:sz w:val="24"/>
    </w:rPr>
  </w:style>
  <w:style w:type="paragraph" w:customStyle="1" w:styleId="192">
    <w:name w:val="font8"/>
    <w:basedOn w:val="1"/>
    <w:qFormat/>
    <w:uiPriority w:val="0"/>
    <w:pPr>
      <w:widowControl/>
      <w:spacing w:before="100" w:beforeAutospacing="1" w:after="100" w:afterAutospacing="1"/>
      <w:jc w:val="left"/>
    </w:pPr>
    <w:rPr>
      <w:rFonts w:hint="eastAsia" w:ascii="宋体" w:hAnsi="宋体"/>
      <w:b/>
      <w:bCs/>
      <w:color w:val="000000"/>
      <w:kern w:val="0"/>
      <w:sz w:val="18"/>
      <w:szCs w:val="18"/>
    </w:rPr>
  </w:style>
  <w:style w:type="paragraph" w:customStyle="1" w:styleId="193">
    <w:name w:val="表内容"/>
    <w:basedOn w:val="1"/>
    <w:qFormat/>
    <w:uiPriority w:val="0"/>
    <w:pPr>
      <w:widowControl/>
    </w:pPr>
    <w:rPr>
      <w:snapToGrid w:val="0"/>
      <w:kern w:val="0"/>
      <w:sz w:val="20"/>
    </w:rPr>
  </w:style>
  <w:style w:type="paragraph" w:customStyle="1" w:styleId="194">
    <w:name w:val="xl142"/>
    <w:basedOn w:val="1"/>
    <w:qFormat/>
    <w:uiPriority w:val="0"/>
    <w:pPr>
      <w:widowControl/>
      <w:spacing w:before="100" w:beforeAutospacing="1" w:after="100" w:afterAutospacing="1"/>
      <w:jc w:val="left"/>
    </w:pPr>
    <w:rPr>
      <w:rFonts w:ascii="华文中宋" w:hAnsi="华文中宋" w:eastAsia="华文中宋" w:cs="宋体"/>
      <w:color w:val="000000"/>
      <w:kern w:val="0"/>
      <w:sz w:val="20"/>
      <w:szCs w:val="20"/>
    </w:rPr>
  </w:style>
  <w:style w:type="paragraph" w:customStyle="1" w:styleId="195">
    <w:name w:val="text"/>
    <w:basedOn w:val="1"/>
    <w:qFormat/>
    <w:uiPriority w:val="0"/>
    <w:pPr>
      <w:widowControl/>
      <w:ind w:firstLine="630"/>
    </w:pPr>
    <w:rPr>
      <w:rFonts w:hint="eastAsia" w:ascii="仿宋体" w:eastAsia="仿宋体"/>
      <w:kern w:val="0"/>
      <w:sz w:val="24"/>
      <w:szCs w:val="20"/>
    </w:rPr>
  </w:style>
  <w:style w:type="paragraph" w:customStyle="1" w:styleId="196">
    <w:name w:val="Char2"/>
    <w:basedOn w:val="17"/>
    <w:qFormat/>
    <w:uiPriority w:val="0"/>
    <w:pPr>
      <w:shd w:val="clear" w:color="auto" w:fill="000080"/>
    </w:pPr>
    <w:rPr>
      <w:rFonts w:ascii="Tahoma" w:hAnsi="Tahoma" w:cs="Tahoma"/>
      <w:szCs w:val="24"/>
      <w:shd w:val="clear" w:color="auto" w:fill="000080"/>
    </w:rPr>
  </w:style>
  <w:style w:type="paragraph" w:customStyle="1" w:styleId="197">
    <w:name w:val="xl14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华文中宋" w:hAnsi="华文中宋" w:eastAsia="华文中宋" w:cs="宋体"/>
      <w:b/>
      <w:bCs/>
      <w:color w:val="000000"/>
      <w:kern w:val="0"/>
      <w:sz w:val="20"/>
      <w:szCs w:val="20"/>
    </w:rPr>
  </w:style>
  <w:style w:type="paragraph" w:customStyle="1" w:styleId="198">
    <w:name w:val="正文 New"/>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9">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b/>
      <w:bCs/>
      <w:color w:val="000000"/>
      <w:kern w:val="0"/>
      <w:sz w:val="20"/>
      <w:szCs w:val="20"/>
    </w:rPr>
  </w:style>
  <w:style w:type="paragraph" w:customStyle="1" w:styleId="200">
    <w:name w:val="xl73"/>
    <w:basedOn w:val="1"/>
    <w:qFormat/>
    <w:uiPriority w:val="0"/>
    <w:pPr>
      <w:widowControl/>
      <w:pBdr>
        <w:top w:val="single" w:color="auto" w:sz="4" w:space="0"/>
        <w:left w:val="single" w:color="auto" w:sz="4" w:space="0"/>
        <w:bottom w:val="single" w:color="000000" w:sz="4" w:space="0"/>
        <w:right w:val="single" w:color="auto" w:sz="4" w:space="0"/>
      </w:pBdr>
      <w:spacing w:before="100" w:beforeAutospacing="1" w:after="100" w:afterAutospacing="1"/>
      <w:jc w:val="center"/>
      <w:textAlignment w:val="center"/>
    </w:pPr>
    <w:rPr>
      <w:rFonts w:ascii="宋体" w:hAnsi="宋体" w:cs="宋体"/>
      <w:kern w:val="0"/>
      <w:sz w:val="24"/>
    </w:rPr>
  </w:style>
  <w:style w:type="paragraph" w:customStyle="1" w:styleId="201">
    <w:name w:val="p0"/>
    <w:basedOn w:val="1"/>
    <w:qFormat/>
    <w:uiPriority w:val="0"/>
    <w:pPr>
      <w:widowControl/>
    </w:pPr>
    <w:rPr>
      <w:kern w:val="0"/>
      <w:szCs w:val="21"/>
    </w:rPr>
  </w:style>
  <w:style w:type="paragraph" w:customStyle="1" w:styleId="202">
    <w:name w:val="4 Char"/>
    <w:basedOn w:val="1"/>
    <w:qFormat/>
    <w:uiPriority w:val="0"/>
    <w:rPr>
      <w:sz w:val="30"/>
    </w:rPr>
  </w:style>
  <w:style w:type="paragraph" w:customStyle="1" w:styleId="203">
    <w:name w:val="xl72"/>
    <w:basedOn w:val="1"/>
    <w:qFormat/>
    <w:uiPriority w:val="0"/>
    <w:pPr>
      <w:widowControl/>
      <w:pBdr>
        <w:top w:val="single" w:color="auto" w:sz="4" w:space="0"/>
        <w:left w:val="single" w:color="auto" w:sz="4" w:space="0"/>
        <w:bottom w:val="single" w:color="000000" w:sz="4" w:space="0"/>
        <w:right w:val="single" w:color="auto" w:sz="4" w:space="0"/>
      </w:pBdr>
      <w:spacing w:before="100" w:beforeAutospacing="1" w:after="100" w:afterAutospacing="1"/>
      <w:jc w:val="left"/>
      <w:textAlignment w:val="center"/>
    </w:pPr>
    <w:rPr>
      <w:rFonts w:ascii="宋体" w:hAnsi="宋体" w:cs="宋体"/>
      <w:kern w:val="0"/>
      <w:sz w:val="24"/>
    </w:rPr>
  </w:style>
  <w:style w:type="paragraph" w:customStyle="1" w:styleId="204">
    <w:name w:val="xl81"/>
    <w:basedOn w:val="1"/>
    <w:qFormat/>
    <w:uiPriority w:val="0"/>
    <w:pPr>
      <w:widowControl/>
      <w:pBdr>
        <w:top w:val="single" w:color="000000" w:sz="4" w:space="0"/>
        <w:left w:val="single" w:color="000000" w:sz="4" w:space="0"/>
        <w:bottom w:val="single" w:color="auto" w:sz="4" w:space="0"/>
        <w:right w:val="single" w:color="000000" w:sz="4" w:space="0"/>
      </w:pBdr>
      <w:spacing w:before="100" w:beforeAutospacing="1" w:after="100" w:afterAutospacing="1"/>
      <w:jc w:val="left"/>
      <w:textAlignment w:val="center"/>
    </w:pPr>
    <w:rPr>
      <w:rFonts w:ascii="宋体" w:hAnsi="宋体" w:cs="宋体"/>
      <w:color w:val="000000"/>
      <w:kern w:val="0"/>
      <w:sz w:val="24"/>
    </w:rPr>
  </w:style>
  <w:style w:type="paragraph" w:customStyle="1" w:styleId="205">
    <w:name w:val="表格文字1"/>
    <w:basedOn w:val="1"/>
    <w:qFormat/>
    <w:uiPriority w:val="0"/>
    <w:pPr>
      <w:spacing w:line="360" w:lineRule="auto"/>
      <w:jc w:val="center"/>
    </w:pPr>
    <w:rPr>
      <w:rFonts w:ascii="宋体"/>
      <w:b/>
      <w:bCs/>
      <w:sz w:val="24"/>
    </w:rPr>
  </w:style>
  <w:style w:type="paragraph" w:customStyle="1" w:styleId="206">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kern w:val="0"/>
      <w:sz w:val="20"/>
      <w:szCs w:val="20"/>
    </w:rPr>
  </w:style>
  <w:style w:type="paragraph" w:customStyle="1" w:styleId="207">
    <w:name w:val="表项"/>
    <w:next w:val="1"/>
    <w:qFormat/>
    <w:uiPriority w:val="0"/>
    <w:pPr>
      <w:keepNext/>
      <w:adjustRightInd w:val="0"/>
      <w:snapToGrid w:val="0"/>
      <w:spacing w:line="300" w:lineRule="auto"/>
      <w:jc w:val="center"/>
      <w:textAlignment w:val="baseline"/>
    </w:pPr>
    <w:rPr>
      <w:rFonts w:ascii="Arial" w:hAnsi="Arial" w:eastAsia="黑体" w:cs="Times New Roman"/>
      <w:sz w:val="18"/>
      <w:lang w:val="en-US" w:eastAsia="zh-CN" w:bidi="ar-SA"/>
    </w:rPr>
  </w:style>
  <w:style w:type="paragraph" w:customStyle="1" w:styleId="208">
    <w:name w:val="列出段落11"/>
    <w:basedOn w:val="1"/>
    <w:qFormat/>
    <w:uiPriority w:val="0"/>
    <w:pPr>
      <w:ind w:firstLine="420"/>
    </w:pPr>
    <w:rPr>
      <w:szCs w:val="20"/>
    </w:rPr>
  </w:style>
  <w:style w:type="paragraph" w:customStyle="1" w:styleId="209">
    <w:name w:val="xl92"/>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rPr>
  </w:style>
  <w:style w:type="paragraph" w:customStyle="1" w:styleId="210">
    <w:name w:val="xl28"/>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hint="eastAsia" w:ascii="仿宋_GB2312" w:hAnsi="宋体" w:eastAsia="仿宋_GB2312"/>
      <w:kern w:val="0"/>
      <w:sz w:val="16"/>
      <w:szCs w:val="16"/>
    </w:rPr>
  </w:style>
  <w:style w:type="paragraph" w:customStyle="1" w:styleId="211">
    <w:name w:val="xl35"/>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hint="eastAsia" w:ascii="仿宋_GB2312" w:hAnsi="宋体" w:eastAsia="仿宋_GB2312"/>
      <w:kern w:val="0"/>
      <w:sz w:val="16"/>
      <w:szCs w:val="16"/>
    </w:rPr>
  </w:style>
  <w:style w:type="paragraph" w:customStyle="1" w:styleId="212">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b/>
      <w:bCs/>
      <w:kern w:val="0"/>
      <w:sz w:val="20"/>
      <w:szCs w:val="20"/>
    </w:rPr>
  </w:style>
  <w:style w:type="paragraph" w:customStyle="1" w:styleId="213">
    <w:name w:val="xl124"/>
    <w:basedOn w:val="1"/>
    <w:qFormat/>
    <w:uiPriority w:val="0"/>
    <w:pPr>
      <w:widowControl/>
      <w:spacing w:before="100" w:beforeAutospacing="1" w:after="100" w:afterAutospacing="1"/>
      <w:jc w:val="center"/>
    </w:pPr>
    <w:rPr>
      <w:rFonts w:ascii="华文中宋" w:hAnsi="华文中宋" w:eastAsia="华文中宋" w:cs="宋体"/>
      <w:color w:val="000000"/>
      <w:kern w:val="0"/>
      <w:sz w:val="24"/>
    </w:rPr>
  </w:style>
  <w:style w:type="paragraph" w:customStyle="1" w:styleId="214">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华文中宋" w:hAnsi="华文中宋" w:eastAsia="华文中宋" w:cs="宋体"/>
      <w:b/>
      <w:bCs/>
      <w:color w:val="000000"/>
      <w:kern w:val="0"/>
      <w:sz w:val="20"/>
      <w:szCs w:val="20"/>
    </w:rPr>
  </w:style>
  <w:style w:type="paragraph" w:customStyle="1" w:styleId="215">
    <w:name w:val="xl7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b/>
      <w:bCs/>
      <w:color w:val="000000"/>
      <w:kern w:val="0"/>
      <w:sz w:val="24"/>
    </w:rPr>
  </w:style>
  <w:style w:type="paragraph" w:customStyle="1" w:styleId="216">
    <w:name w:val="正文 1"/>
    <w:basedOn w:val="1"/>
    <w:qFormat/>
    <w:uiPriority w:val="0"/>
    <w:pPr>
      <w:widowControl/>
      <w:adjustRightInd w:val="0"/>
      <w:snapToGrid w:val="0"/>
      <w:spacing w:before="80" w:after="80" w:line="360" w:lineRule="auto"/>
      <w:ind w:left="1418"/>
    </w:pPr>
    <w:rPr>
      <w:szCs w:val="20"/>
    </w:rPr>
  </w:style>
  <w:style w:type="paragraph" w:customStyle="1" w:styleId="217">
    <w:name w:val="方案正文"/>
    <w:basedOn w:val="1"/>
    <w:qFormat/>
    <w:uiPriority w:val="0"/>
    <w:pPr>
      <w:spacing w:line="360" w:lineRule="auto"/>
    </w:pPr>
    <w:rPr>
      <w:sz w:val="24"/>
    </w:rPr>
  </w:style>
  <w:style w:type="paragraph" w:customStyle="1" w:styleId="218">
    <w:name w:val="xl141"/>
    <w:basedOn w:val="1"/>
    <w:qFormat/>
    <w:uiPriority w:val="0"/>
    <w:pPr>
      <w:widowControl/>
      <w:spacing w:before="100" w:beforeAutospacing="1" w:after="100" w:afterAutospacing="1"/>
      <w:jc w:val="center"/>
    </w:pPr>
    <w:rPr>
      <w:rFonts w:ascii="华文中宋" w:hAnsi="华文中宋" w:eastAsia="华文中宋" w:cs="宋体"/>
      <w:b/>
      <w:bCs/>
      <w:color w:val="000000"/>
      <w:kern w:val="0"/>
      <w:sz w:val="20"/>
      <w:szCs w:val="20"/>
    </w:rPr>
  </w:style>
  <w:style w:type="paragraph" w:customStyle="1" w:styleId="219">
    <w:name w:val="xl45"/>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hint="eastAsia" w:ascii="仿宋_GB2312" w:hAnsi="宋体" w:eastAsia="仿宋_GB2312"/>
      <w:kern w:val="0"/>
      <w:sz w:val="16"/>
      <w:szCs w:val="16"/>
    </w:rPr>
  </w:style>
  <w:style w:type="paragraph" w:customStyle="1" w:styleId="220">
    <w:name w:val="xl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4"/>
    </w:rPr>
  </w:style>
  <w:style w:type="paragraph" w:customStyle="1" w:styleId="221">
    <w:name w:val="xl64"/>
    <w:basedOn w:val="1"/>
    <w:qFormat/>
    <w:uiPriority w:val="0"/>
    <w:pPr>
      <w:widowControl/>
      <w:spacing w:before="100" w:beforeAutospacing="1" w:after="100" w:afterAutospacing="1"/>
      <w:jc w:val="left"/>
      <w:textAlignment w:val="center"/>
    </w:pPr>
    <w:rPr>
      <w:rFonts w:ascii="宋体" w:hAnsi="宋体" w:cs="宋体"/>
      <w:kern w:val="0"/>
      <w:sz w:val="24"/>
    </w:rPr>
  </w:style>
  <w:style w:type="paragraph" w:customStyle="1" w:styleId="222">
    <w:name w:val="样式 样式 标题 4 + (中文) 仿宋_GB2312 段前: 24 磅 段后: 0 磅 行距: 固定值 22 磅 + 段后: ..."/>
    <w:basedOn w:val="1"/>
    <w:uiPriority w:val="0"/>
    <w:pPr>
      <w:keepNext/>
      <w:keepLines/>
      <w:tabs>
        <w:tab w:val="left" w:pos="1931"/>
      </w:tabs>
      <w:adjustRightInd w:val="0"/>
      <w:spacing w:before="240" w:after="240" w:line="440" w:lineRule="exact"/>
      <w:ind w:left="284" w:firstLine="567"/>
      <w:textAlignment w:val="baseline"/>
      <w:outlineLvl w:val="3"/>
    </w:pPr>
    <w:rPr>
      <w:rFonts w:ascii="Arial" w:hAnsi="Arial" w:eastAsia="仿宋_GB2312" w:cs="宋体"/>
      <w:b/>
      <w:bCs/>
      <w:kern w:val="0"/>
      <w:sz w:val="28"/>
      <w:szCs w:val="20"/>
    </w:rPr>
  </w:style>
  <w:style w:type="paragraph" w:customStyle="1" w:styleId="223">
    <w:name w:val="he"/>
    <w:basedOn w:val="1"/>
    <w:next w:val="1"/>
    <w:qFormat/>
    <w:uiPriority w:val="0"/>
    <w:pPr>
      <w:keepNext/>
      <w:keepLines/>
      <w:tabs>
        <w:tab w:val="left" w:pos="1680"/>
      </w:tabs>
      <w:spacing w:line="360" w:lineRule="auto"/>
      <w:ind w:left="1680" w:hanging="420"/>
    </w:pPr>
    <w:rPr>
      <w:rFonts w:ascii="Arial" w:hAnsi="Arial" w:cs="Arial"/>
      <w:sz w:val="28"/>
      <w:szCs w:val="28"/>
    </w:rPr>
  </w:style>
  <w:style w:type="paragraph" w:customStyle="1" w:styleId="224">
    <w:name w:val="xl1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华文中宋" w:hAnsi="华文中宋" w:eastAsia="华文中宋" w:cs="宋体"/>
      <w:color w:val="000000"/>
      <w:kern w:val="0"/>
      <w:sz w:val="20"/>
      <w:szCs w:val="20"/>
    </w:rPr>
  </w:style>
  <w:style w:type="paragraph" w:customStyle="1" w:styleId="225">
    <w:name w:val="Char"/>
    <w:basedOn w:val="1"/>
    <w:qFormat/>
    <w:uiPriority w:val="0"/>
    <w:pPr>
      <w:tabs>
        <w:tab w:val="left" w:pos="360"/>
      </w:tabs>
    </w:pPr>
    <w:rPr>
      <w:sz w:val="24"/>
    </w:rPr>
  </w:style>
  <w:style w:type="paragraph" w:customStyle="1" w:styleId="226">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b/>
      <w:bCs/>
      <w:color w:val="000000"/>
      <w:kern w:val="0"/>
      <w:sz w:val="20"/>
      <w:szCs w:val="20"/>
    </w:rPr>
  </w:style>
  <w:style w:type="paragraph" w:customStyle="1" w:styleId="227">
    <w:name w:val="默认段落字体 Para Char Char Char Char Char Char Char Char Char1 Char"/>
    <w:basedOn w:val="1"/>
    <w:qFormat/>
    <w:uiPriority w:val="0"/>
    <w:rPr>
      <w:rFonts w:ascii="Tahoma" w:hAnsi="Tahoma"/>
      <w:sz w:val="24"/>
      <w:szCs w:val="20"/>
    </w:rPr>
  </w:style>
  <w:style w:type="paragraph" w:customStyle="1" w:styleId="228">
    <w:name w:val="xl40"/>
    <w:basedOn w:val="1"/>
    <w:qFormat/>
    <w:uiPriority w:val="0"/>
    <w:pPr>
      <w:widowControl/>
      <w:pBdr>
        <w:right w:val="single" w:color="auto" w:sz="4" w:space="0"/>
      </w:pBdr>
      <w:spacing w:before="100" w:beforeAutospacing="1" w:after="100" w:afterAutospacing="1"/>
      <w:jc w:val="center"/>
      <w:textAlignment w:val="center"/>
    </w:pPr>
    <w:rPr>
      <w:rFonts w:hint="eastAsia" w:ascii="仿宋_GB2312" w:hAnsi="宋体" w:eastAsia="仿宋_GB2312"/>
      <w:kern w:val="0"/>
      <w:sz w:val="16"/>
      <w:szCs w:val="16"/>
    </w:rPr>
  </w:style>
  <w:style w:type="paragraph" w:customStyle="1" w:styleId="229">
    <w:name w:val="xl36"/>
    <w:basedOn w:val="1"/>
    <w:qFormat/>
    <w:uiPriority w:val="0"/>
    <w:pPr>
      <w:widowControl/>
      <w:pBdr>
        <w:top w:val="single" w:color="auto" w:sz="4" w:space="0"/>
        <w:left w:val="single" w:color="auto" w:sz="4" w:space="0"/>
      </w:pBdr>
      <w:spacing w:before="100" w:beforeAutospacing="1" w:after="100" w:afterAutospacing="1"/>
      <w:jc w:val="center"/>
      <w:textAlignment w:val="center"/>
    </w:pPr>
    <w:rPr>
      <w:rFonts w:hint="eastAsia" w:ascii="仿宋_GB2312" w:hAnsi="宋体" w:eastAsia="仿宋_GB2312"/>
      <w:kern w:val="0"/>
      <w:sz w:val="16"/>
      <w:szCs w:val="16"/>
    </w:rPr>
  </w:style>
  <w:style w:type="paragraph" w:customStyle="1" w:styleId="230">
    <w:name w:val="font7"/>
    <w:basedOn w:val="1"/>
    <w:qFormat/>
    <w:uiPriority w:val="0"/>
    <w:pPr>
      <w:widowControl/>
      <w:spacing w:before="100" w:beforeAutospacing="1" w:after="100" w:afterAutospacing="1"/>
      <w:jc w:val="left"/>
    </w:pPr>
    <w:rPr>
      <w:rFonts w:hint="eastAsia" w:ascii="宋体" w:hAnsi="宋体"/>
      <w:color w:val="000000"/>
      <w:kern w:val="0"/>
      <w:sz w:val="18"/>
      <w:szCs w:val="18"/>
    </w:rPr>
  </w:style>
  <w:style w:type="paragraph" w:customStyle="1" w:styleId="231">
    <w:name w:val="xl31"/>
    <w:basedOn w:val="1"/>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仿宋_GB2312" w:hAnsi="宋体" w:eastAsia="仿宋_GB2312"/>
      <w:kern w:val="0"/>
      <w:sz w:val="16"/>
      <w:szCs w:val="16"/>
    </w:rPr>
  </w:style>
  <w:style w:type="paragraph" w:customStyle="1" w:styleId="232">
    <w:name w:val="Char1"/>
    <w:basedOn w:val="1"/>
    <w:qFormat/>
    <w:uiPriority w:val="0"/>
    <w:pPr>
      <w:spacing w:line="330" w:lineRule="atLeast"/>
      <w:ind w:left="360" w:firstLine="360" w:firstLineChars="150"/>
      <w:jc w:val="left"/>
    </w:pPr>
    <w:rPr>
      <w:rFonts w:ascii="ˎ̥" w:hAnsi="ˎ̥" w:cs="宋体"/>
      <w:color w:val="51585D"/>
      <w:kern w:val="0"/>
      <w:sz w:val="24"/>
      <w:szCs w:val="18"/>
    </w:rPr>
  </w:style>
  <w:style w:type="paragraph" w:customStyle="1" w:styleId="233">
    <w:name w:val="xl10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b/>
      <w:bCs/>
      <w:kern w:val="0"/>
      <w:sz w:val="20"/>
      <w:szCs w:val="20"/>
    </w:rPr>
  </w:style>
  <w:style w:type="paragraph" w:customStyle="1" w:styleId="234">
    <w:name w:val="Char Char Char Char Char Char Char"/>
    <w:basedOn w:val="1"/>
    <w:semiHidden/>
    <w:qFormat/>
    <w:uiPriority w:val="0"/>
    <w:rPr>
      <w:rFonts w:ascii="Tahoma" w:hAnsi="Tahoma" w:cs="仿宋_GB2312"/>
      <w:sz w:val="24"/>
      <w:szCs w:val="28"/>
    </w:rPr>
  </w:style>
  <w:style w:type="paragraph" w:customStyle="1" w:styleId="235">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b/>
      <w:bCs/>
      <w:kern w:val="0"/>
      <w:sz w:val="20"/>
      <w:szCs w:val="20"/>
    </w:rPr>
  </w:style>
  <w:style w:type="paragraph" w:styleId="236">
    <w:name w:val="List Paragraph"/>
    <w:basedOn w:val="1"/>
    <w:link w:val="318"/>
    <w:qFormat/>
    <w:uiPriority w:val="0"/>
    <w:pPr>
      <w:ind w:firstLine="420" w:firstLineChars="200"/>
    </w:pPr>
    <w:rPr>
      <w:rFonts w:ascii="Calibri" w:hAnsi="Calibri"/>
      <w:szCs w:val="22"/>
    </w:rPr>
  </w:style>
  <w:style w:type="paragraph" w:customStyle="1" w:styleId="237">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paragraph" w:customStyle="1" w:styleId="238">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华文中宋" w:hAnsi="华文中宋" w:eastAsia="华文中宋" w:cs="宋体"/>
      <w:kern w:val="0"/>
      <w:sz w:val="20"/>
      <w:szCs w:val="20"/>
    </w:rPr>
  </w:style>
  <w:style w:type="paragraph" w:customStyle="1" w:styleId="239">
    <w:name w:val="表身（左）"/>
    <w:qFormat/>
    <w:uiPriority w:val="0"/>
    <w:pPr>
      <w:adjustRightInd w:val="0"/>
      <w:snapToGrid w:val="0"/>
      <w:spacing w:line="300" w:lineRule="auto"/>
      <w:textAlignment w:val="center"/>
    </w:pPr>
    <w:rPr>
      <w:rFonts w:ascii="Times New Roman" w:hAnsi="Times New Roman" w:eastAsia="宋体" w:cs="Times New Roman"/>
      <w:sz w:val="18"/>
      <w:lang w:val="en-US" w:eastAsia="zh-CN" w:bidi="ar-SA"/>
    </w:rPr>
  </w:style>
  <w:style w:type="paragraph" w:customStyle="1" w:styleId="240">
    <w:name w:val="xl65"/>
    <w:basedOn w:val="1"/>
    <w:qFormat/>
    <w:uiPriority w:val="0"/>
    <w:pPr>
      <w:widowControl/>
      <w:spacing w:before="100" w:beforeAutospacing="1" w:after="100" w:afterAutospacing="1"/>
      <w:jc w:val="center"/>
      <w:textAlignment w:val="center"/>
    </w:pPr>
    <w:rPr>
      <w:rFonts w:ascii="宋体" w:hAnsi="宋体" w:cs="宋体"/>
      <w:b/>
      <w:bCs/>
      <w:kern w:val="0"/>
      <w:sz w:val="38"/>
      <w:szCs w:val="38"/>
    </w:rPr>
  </w:style>
  <w:style w:type="paragraph" w:customStyle="1" w:styleId="241">
    <w:name w:val="xl88"/>
    <w:basedOn w:val="1"/>
    <w:qFormat/>
    <w:uiPriority w:val="0"/>
    <w:pPr>
      <w:widowControl/>
      <w:spacing w:before="100" w:beforeAutospacing="1" w:after="100" w:afterAutospacing="1"/>
      <w:jc w:val="left"/>
      <w:textAlignment w:val="center"/>
    </w:pPr>
    <w:rPr>
      <w:b/>
      <w:bCs/>
      <w:kern w:val="0"/>
      <w:sz w:val="24"/>
    </w:rPr>
  </w:style>
  <w:style w:type="paragraph" w:customStyle="1" w:styleId="242">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仿宋_GB2312" w:hAnsi="宋体" w:eastAsia="仿宋_GB2312"/>
      <w:kern w:val="0"/>
      <w:sz w:val="16"/>
      <w:szCs w:val="16"/>
    </w:rPr>
  </w:style>
  <w:style w:type="paragraph" w:customStyle="1" w:styleId="243">
    <w:name w:val="xl103"/>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华文中宋" w:hAnsi="华文中宋" w:eastAsia="华文中宋" w:cs="宋体"/>
      <w:kern w:val="0"/>
      <w:sz w:val="20"/>
      <w:szCs w:val="20"/>
    </w:rPr>
  </w:style>
  <w:style w:type="paragraph" w:customStyle="1" w:styleId="244">
    <w:name w:val="正文符号4"/>
    <w:basedOn w:val="1"/>
    <w:uiPriority w:val="0"/>
    <w:pPr>
      <w:tabs>
        <w:tab w:val="left" w:pos="360"/>
      </w:tabs>
    </w:pPr>
    <w:rPr>
      <w:rFonts w:eastAsia="楷体_GB2312"/>
      <w:kern w:val="0"/>
      <w:sz w:val="28"/>
    </w:rPr>
  </w:style>
  <w:style w:type="paragraph" w:customStyle="1" w:styleId="245">
    <w:name w:val="xl91"/>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cs="宋体"/>
      <w:b/>
      <w:bCs/>
      <w:color w:val="000000"/>
      <w:kern w:val="0"/>
      <w:sz w:val="24"/>
    </w:rPr>
  </w:style>
  <w:style w:type="paragraph" w:customStyle="1" w:styleId="246">
    <w:name w:val="xl39"/>
    <w:basedOn w:val="1"/>
    <w:qFormat/>
    <w:uiPriority w:val="0"/>
    <w:pPr>
      <w:widowControl/>
      <w:pBdr>
        <w:bottom w:val="single" w:color="auto" w:sz="4" w:space="0"/>
        <w:right w:val="single" w:color="auto" w:sz="4" w:space="0"/>
      </w:pBdr>
      <w:spacing w:before="100" w:beforeAutospacing="1" w:after="100" w:afterAutospacing="1"/>
      <w:jc w:val="center"/>
      <w:textAlignment w:val="center"/>
    </w:pPr>
    <w:rPr>
      <w:rFonts w:hint="eastAsia" w:ascii="仿宋_GB2312" w:hAnsi="宋体" w:eastAsia="仿宋_GB2312"/>
      <w:kern w:val="0"/>
      <w:sz w:val="16"/>
      <w:szCs w:val="16"/>
    </w:rPr>
  </w:style>
  <w:style w:type="paragraph" w:customStyle="1" w:styleId="247">
    <w:name w:val="Char21"/>
    <w:basedOn w:val="1"/>
    <w:qFormat/>
    <w:uiPriority w:val="0"/>
    <w:pPr>
      <w:tabs>
        <w:tab w:val="left" w:pos="425"/>
      </w:tabs>
      <w:ind w:left="425" w:hanging="425"/>
    </w:pPr>
    <w:rPr>
      <w:sz w:val="24"/>
    </w:rPr>
  </w:style>
  <w:style w:type="paragraph" w:customStyle="1" w:styleId="248">
    <w:name w:val="Char Char"/>
    <w:basedOn w:val="17"/>
    <w:qFormat/>
    <w:uiPriority w:val="0"/>
    <w:pPr>
      <w:shd w:val="clear" w:color="auto" w:fill="000080"/>
      <w:tabs>
        <w:tab w:val="left" w:pos="820"/>
      </w:tabs>
      <w:ind w:left="820" w:hanging="420"/>
    </w:pPr>
    <w:rPr>
      <w:rFonts w:ascii="Tahoma" w:hAnsi="Tahoma"/>
      <w:sz w:val="24"/>
      <w:szCs w:val="24"/>
      <w:shd w:val="clear" w:color="auto" w:fill="000080"/>
    </w:rPr>
  </w:style>
  <w:style w:type="paragraph" w:customStyle="1" w:styleId="249">
    <w:name w:val="xl42"/>
    <w:basedOn w:val="1"/>
    <w:qFormat/>
    <w:uiPriority w:val="0"/>
    <w:pPr>
      <w:widowControl/>
      <w:spacing w:before="100" w:beforeAutospacing="1" w:after="100" w:afterAutospacing="1"/>
      <w:jc w:val="center"/>
      <w:textAlignment w:val="center"/>
    </w:pPr>
    <w:rPr>
      <w:rFonts w:ascii="Arial" w:hAnsi="Arial" w:cs="Arial"/>
      <w:kern w:val="0"/>
      <w:sz w:val="16"/>
      <w:szCs w:val="16"/>
    </w:rPr>
  </w:style>
  <w:style w:type="paragraph" w:customStyle="1" w:styleId="250">
    <w:name w:val="正文缩进1"/>
    <w:basedOn w:val="1"/>
    <w:qFormat/>
    <w:uiPriority w:val="0"/>
    <w:pPr>
      <w:ind w:firstLine="200" w:firstLineChars="200"/>
    </w:pPr>
    <w:rPr>
      <w:sz w:val="24"/>
    </w:rPr>
  </w:style>
  <w:style w:type="paragraph" w:customStyle="1" w:styleId="251">
    <w:name w:val="xl7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4"/>
    </w:rPr>
  </w:style>
  <w:style w:type="paragraph" w:customStyle="1" w:styleId="252">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color w:val="000000"/>
      <w:kern w:val="0"/>
      <w:sz w:val="20"/>
      <w:szCs w:val="20"/>
    </w:rPr>
  </w:style>
  <w:style w:type="paragraph" w:customStyle="1" w:styleId="253">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color w:val="000000"/>
      <w:kern w:val="0"/>
      <w:sz w:val="20"/>
      <w:szCs w:val="20"/>
    </w:rPr>
  </w:style>
  <w:style w:type="paragraph" w:customStyle="1" w:styleId="254">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kern w:val="0"/>
      <w:sz w:val="20"/>
      <w:szCs w:val="20"/>
    </w:rPr>
  </w:style>
  <w:style w:type="paragraph" w:customStyle="1" w:styleId="255">
    <w:name w:val="pa-2"/>
    <w:basedOn w:val="1"/>
    <w:qFormat/>
    <w:uiPriority w:val="0"/>
    <w:pPr>
      <w:widowControl/>
      <w:spacing w:before="150" w:after="150"/>
      <w:jc w:val="left"/>
    </w:pPr>
    <w:rPr>
      <w:rFonts w:ascii="宋体" w:hAnsi="宋体" w:cs="宋体"/>
      <w:kern w:val="0"/>
      <w:sz w:val="24"/>
    </w:rPr>
  </w:style>
  <w:style w:type="paragraph" w:customStyle="1" w:styleId="256">
    <w:name w:val="xl90"/>
    <w:basedOn w:val="1"/>
    <w:qFormat/>
    <w:uiPriority w:val="0"/>
    <w:pPr>
      <w:widowControl/>
      <w:spacing w:before="100" w:beforeAutospacing="1" w:after="100" w:afterAutospacing="1"/>
      <w:jc w:val="left"/>
      <w:textAlignment w:val="center"/>
    </w:pPr>
    <w:rPr>
      <w:b/>
      <w:bCs/>
      <w:kern w:val="0"/>
      <w:sz w:val="24"/>
    </w:rPr>
  </w:style>
  <w:style w:type="paragraph" w:customStyle="1" w:styleId="257">
    <w:name w:val="样式 标题 4sect 1.2.3.4h4第三层条bulletblbbH4Ref Heading 1rh1H..."/>
    <w:basedOn w:val="6"/>
    <w:next w:val="1"/>
    <w:qFormat/>
    <w:uiPriority w:val="0"/>
    <w:pPr>
      <w:tabs>
        <w:tab w:val="left" w:pos="1080"/>
      </w:tabs>
      <w:ind w:left="851" w:hanging="851"/>
    </w:pPr>
    <w:rPr>
      <w:rFonts w:ascii="Arial" w:hAnsi="Arial" w:eastAsia="黑体"/>
      <w:kern w:val="4"/>
    </w:rPr>
  </w:style>
  <w:style w:type="paragraph" w:customStyle="1" w:styleId="258">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kern w:val="0"/>
      <w:sz w:val="20"/>
      <w:szCs w:val="20"/>
    </w:rPr>
  </w:style>
  <w:style w:type="paragraph" w:customStyle="1" w:styleId="259">
    <w:name w:val="xl8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4"/>
    </w:rPr>
  </w:style>
  <w:style w:type="paragraph" w:customStyle="1" w:styleId="260">
    <w:name w:val="xl63"/>
    <w:basedOn w:val="1"/>
    <w:qFormat/>
    <w:uiPriority w:val="0"/>
    <w:pPr>
      <w:widowControl/>
      <w:spacing w:before="100" w:beforeAutospacing="1" w:after="100" w:afterAutospacing="1"/>
      <w:jc w:val="center"/>
      <w:textAlignment w:val="center"/>
    </w:pPr>
    <w:rPr>
      <w:rFonts w:ascii="宋体" w:hAnsi="宋体" w:cs="宋体"/>
      <w:kern w:val="0"/>
      <w:sz w:val="24"/>
    </w:rPr>
  </w:style>
  <w:style w:type="paragraph" w:customStyle="1" w:styleId="261">
    <w:name w:val="xl11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color w:val="000000"/>
      <w:kern w:val="0"/>
      <w:sz w:val="20"/>
      <w:szCs w:val="20"/>
    </w:rPr>
  </w:style>
  <w:style w:type="paragraph" w:customStyle="1" w:styleId="262">
    <w:name w:val="列出段落1"/>
    <w:basedOn w:val="1"/>
    <w:uiPriority w:val="0"/>
    <w:pPr>
      <w:ind w:firstLine="420" w:firstLineChars="200"/>
    </w:pPr>
    <w:rPr>
      <w:rFonts w:ascii="Calibri" w:hAnsi="Calibri" w:cs="Calibri"/>
      <w:szCs w:val="21"/>
    </w:rPr>
  </w:style>
  <w:style w:type="paragraph" w:customStyle="1" w:styleId="263">
    <w:name w:val="样式 正文小四缩进两字符"/>
    <w:basedOn w:val="1"/>
    <w:uiPriority w:val="0"/>
    <w:pPr>
      <w:spacing w:line="360" w:lineRule="auto"/>
      <w:ind w:firstLine="480" w:firstLineChars="200"/>
    </w:pPr>
    <w:rPr>
      <w:rFonts w:ascii="Arial" w:hAnsi="Arial"/>
      <w:sz w:val="24"/>
    </w:rPr>
  </w:style>
  <w:style w:type="paragraph" w:customStyle="1" w:styleId="264">
    <w:name w:val="xl68"/>
    <w:basedOn w:val="1"/>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right"/>
      <w:textAlignment w:val="center"/>
    </w:pPr>
    <w:rPr>
      <w:rFonts w:ascii="宋体" w:hAnsi="宋体" w:cs="宋体"/>
      <w:color w:val="0000FF"/>
      <w:kern w:val="0"/>
      <w:sz w:val="24"/>
    </w:rPr>
  </w:style>
  <w:style w:type="paragraph" w:customStyle="1" w:styleId="265">
    <w:name w:val="xl139"/>
    <w:basedOn w:val="1"/>
    <w:qFormat/>
    <w:uiPriority w:val="0"/>
    <w:pPr>
      <w:widowControl/>
      <w:pBdr>
        <w:top w:val="single" w:color="auto" w:sz="4" w:space="0"/>
        <w:bottom w:val="single" w:color="auto" w:sz="4" w:space="0"/>
      </w:pBdr>
      <w:spacing w:before="100" w:beforeAutospacing="1" w:after="100" w:afterAutospacing="1"/>
      <w:jc w:val="left"/>
    </w:pPr>
    <w:rPr>
      <w:rFonts w:ascii="华文中宋" w:hAnsi="华文中宋" w:eastAsia="华文中宋" w:cs="宋体"/>
      <w:kern w:val="0"/>
      <w:sz w:val="20"/>
      <w:szCs w:val="20"/>
    </w:rPr>
  </w:style>
  <w:style w:type="paragraph" w:customStyle="1" w:styleId="266">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int="eastAsia" w:ascii="仿宋_GB2312" w:hAnsi="宋体" w:eastAsia="仿宋_GB2312"/>
      <w:kern w:val="0"/>
      <w:sz w:val="16"/>
      <w:szCs w:val="16"/>
    </w:rPr>
  </w:style>
  <w:style w:type="paragraph" w:customStyle="1" w:styleId="267">
    <w:name w:val="_Style 147"/>
    <w:next w:val="1"/>
    <w:unhideWhenUsed/>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268">
    <w:name w:val="段落"/>
    <w:basedOn w:val="1"/>
    <w:qFormat/>
    <w:uiPriority w:val="0"/>
    <w:pPr>
      <w:spacing w:line="460" w:lineRule="exact"/>
      <w:ind w:firstLine="480"/>
    </w:pPr>
    <w:rPr>
      <w:sz w:val="24"/>
      <w:szCs w:val="20"/>
    </w:rPr>
  </w:style>
  <w:style w:type="paragraph" w:customStyle="1" w:styleId="269">
    <w:name w:val="Í¼±íÕýÎÄ"/>
    <w:basedOn w:val="1"/>
    <w:next w:val="10"/>
    <w:qFormat/>
    <w:uiPriority w:val="0"/>
    <w:pPr>
      <w:ind w:firstLine="420" w:firstLineChars="200"/>
    </w:pPr>
    <w:rPr>
      <w:sz w:val="24"/>
      <w:szCs w:val="20"/>
    </w:rPr>
  </w:style>
  <w:style w:type="paragraph" w:customStyle="1" w:styleId="270">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rPr>
  </w:style>
  <w:style w:type="paragraph" w:customStyle="1" w:styleId="271">
    <w:name w:val="列表内容"/>
    <w:basedOn w:val="1"/>
    <w:next w:val="1"/>
    <w:qFormat/>
    <w:uiPriority w:val="0"/>
    <w:pPr>
      <w:widowControl/>
      <w:tabs>
        <w:tab w:val="left" w:pos="840"/>
      </w:tabs>
      <w:ind w:left="840" w:hanging="420"/>
      <w:jc w:val="left"/>
    </w:pPr>
    <w:rPr>
      <w:kern w:val="0"/>
      <w:sz w:val="18"/>
    </w:rPr>
  </w:style>
  <w:style w:type="paragraph" w:customStyle="1" w:styleId="272">
    <w:name w:val="7"/>
    <w:basedOn w:val="1"/>
    <w:next w:val="10"/>
    <w:qFormat/>
    <w:uiPriority w:val="0"/>
    <w:pPr>
      <w:ind w:firstLine="420"/>
    </w:pPr>
    <w:rPr>
      <w:szCs w:val="20"/>
    </w:rPr>
  </w:style>
  <w:style w:type="paragraph" w:customStyle="1" w:styleId="273">
    <w:name w:val="样式"/>
    <w:basedOn w:val="1"/>
    <w:next w:val="1"/>
    <w:qFormat/>
    <w:uiPriority w:val="0"/>
    <w:pPr>
      <w:tabs>
        <w:tab w:val="left" w:pos="1258"/>
      </w:tabs>
      <w:spacing w:line="360" w:lineRule="auto"/>
      <w:ind w:left="1258" w:hanging="1258"/>
      <w:outlineLvl w:val="2"/>
    </w:pPr>
    <w:rPr>
      <w:rFonts w:ascii="Arial" w:hAnsi="Arial" w:cs="Arial"/>
      <w:sz w:val="28"/>
      <w:szCs w:val="28"/>
    </w:rPr>
  </w:style>
  <w:style w:type="paragraph" w:customStyle="1" w:styleId="274">
    <w:name w:val="xl1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color w:val="000000"/>
      <w:kern w:val="0"/>
      <w:sz w:val="20"/>
      <w:szCs w:val="20"/>
    </w:rPr>
  </w:style>
  <w:style w:type="paragraph" w:customStyle="1" w:styleId="275">
    <w:name w:val="xl33"/>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hint="eastAsia" w:ascii="仿宋_GB2312" w:hAnsi="宋体" w:eastAsia="仿宋_GB2312"/>
      <w:kern w:val="0"/>
      <w:sz w:val="16"/>
      <w:szCs w:val="16"/>
    </w:rPr>
  </w:style>
  <w:style w:type="paragraph" w:customStyle="1" w:styleId="276">
    <w:name w:val="ÕýÎÄ 1"/>
    <w:basedOn w:val="1"/>
    <w:qFormat/>
    <w:uiPriority w:val="0"/>
    <w:pPr>
      <w:widowControl/>
      <w:overflowPunct w:val="0"/>
      <w:autoSpaceDE w:val="0"/>
      <w:autoSpaceDN w:val="0"/>
      <w:adjustRightInd w:val="0"/>
      <w:spacing w:before="80" w:after="80" w:line="360" w:lineRule="auto"/>
      <w:ind w:left="1417"/>
      <w:textAlignment w:val="baseline"/>
    </w:pPr>
    <w:rPr>
      <w:kern w:val="0"/>
      <w:szCs w:val="20"/>
    </w:rPr>
  </w:style>
  <w:style w:type="paragraph" w:customStyle="1" w:styleId="277">
    <w:name w:val="A1.宋体小四→首行缩进"/>
    <w:basedOn w:val="1"/>
    <w:qFormat/>
    <w:uiPriority w:val="0"/>
    <w:pPr>
      <w:spacing w:before="60" w:after="60" w:line="360" w:lineRule="auto"/>
      <w:ind w:firstLine="480" w:firstLineChars="200"/>
    </w:pPr>
    <w:rPr>
      <w:rFonts w:cs="宋体"/>
      <w:kern w:val="24"/>
      <w:sz w:val="24"/>
      <w:szCs w:val="20"/>
    </w:rPr>
  </w:style>
  <w:style w:type="paragraph" w:customStyle="1" w:styleId="278">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279">
    <w:name w:val="font9"/>
    <w:basedOn w:val="1"/>
    <w:qFormat/>
    <w:uiPriority w:val="0"/>
    <w:pPr>
      <w:widowControl/>
      <w:spacing w:before="100" w:beforeAutospacing="1" w:after="100" w:afterAutospacing="1"/>
      <w:jc w:val="left"/>
    </w:pPr>
    <w:rPr>
      <w:rFonts w:ascii="Arial" w:hAnsi="Arial" w:cs="Arial"/>
      <w:kern w:val="0"/>
      <w:sz w:val="16"/>
      <w:szCs w:val="16"/>
    </w:rPr>
  </w:style>
  <w:style w:type="paragraph" w:customStyle="1" w:styleId="280">
    <w:name w:val="xl11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color w:val="000000"/>
      <w:kern w:val="0"/>
      <w:sz w:val="20"/>
      <w:szCs w:val="20"/>
    </w:rPr>
  </w:style>
  <w:style w:type="paragraph" w:customStyle="1" w:styleId="281">
    <w:name w:val="xl7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right"/>
      <w:textAlignment w:val="center"/>
    </w:pPr>
    <w:rPr>
      <w:rFonts w:ascii="宋体" w:hAnsi="宋体" w:cs="宋体"/>
      <w:b/>
      <w:bCs/>
      <w:color w:val="000000"/>
      <w:kern w:val="0"/>
      <w:sz w:val="24"/>
    </w:rPr>
  </w:style>
  <w:style w:type="paragraph" w:customStyle="1" w:styleId="282">
    <w:name w:val="xl137"/>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华文中宋" w:hAnsi="华文中宋" w:eastAsia="华文中宋" w:cs="宋体"/>
      <w:kern w:val="0"/>
      <w:sz w:val="20"/>
      <w:szCs w:val="20"/>
    </w:rPr>
  </w:style>
  <w:style w:type="paragraph" w:customStyle="1" w:styleId="283">
    <w:name w:val="样式 样式2 + 宋体1"/>
    <w:basedOn w:val="1"/>
    <w:qFormat/>
    <w:uiPriority w:val="0"/>
    <w:pPr>
      <w:ind w:right="210" w:rightChars="100"/>
      <w:jc w:val="center"/>
    </w:pPr>
    <w:rPr>
      <w:rFonts w:ascii="宋体" w:hAnsi="宋体"/>
      <w:b/>
      <w:sz w:val="20"/>
      <w:szCs w:val="21"/>
    </w:rPr>
  </w:style>
  <w:style w:type="paragraph" w:customStyle="1" w:styleId="284">
    <w:name w:val="xl1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b/>
      <w:bCs/>
      <w:kern w:val="0"/>
      <w:sz w:val="20"/>
      <w:szCs w:val="20"/>
    </w:rPr>
  </w:style>
  <w:style w:type="paragraph" w:customStyle="1" w:styleId="285">
    <w:name w:val="xl135"/>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华文中宋" w:hAnsi="华文中宋" w:eastAsia="华文中宋" w:cs="宋体"/>
      <w:kern w:val="0"/>
      <w:sz w:val="20"/>
      <w:szCs w:val="20"/>
    </w:rPr>
  </w:style>
  <w:style w:type="paragraph" w:customStyle="1" w:styleId="286">
    <w:name w:val="xl84"/>
    <w:basedOn w:val="1"/>
    <w:qFormat/>
    <w:uiPriority w:val="0"/>
    <w:pPr>
      <w:widowControl/>
      <w:pBdr>
        <w:top w:val="single" w:color="000000" w:sz="4" w:space="0"/>
        <w:left w:val="single" w:color="000000" w:sz="4" w:space="0"/>
        <w:bottom w:val="single" w:color="auto" w:sz="4" w:space="0"/>
        <w:right w:val="single" w:color="000000" w:sz="4" w:space="0"/>
      </w:pBdr>
      <w:spacing w:before="100" w:beforeAutospacing="1" w:after="100" w:afterAutospacing="1"/>
      <w:jc w:val="right"/>
      <w:textAlignment w:val="center"/>
    </w:pPr>
    <w:rPr>
      <w:rFonts w:ascii="宋体" w:hAnsi="宋体" w:cs="宋体"/>
      <w:color w:val="0000FF"/>
      <w:kern w:val="0"/>
      <w:sz w:val="24"/>
    </w:rPr>
  </w:style>
  <w:style w:type="paragraph" w:customStyle="1" w:styleId="287">
    <w:name w:val="xl10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kern w:val="0"/>
      <w:sz w:val="20"/>
      <w:szCs w:val="20"/>
    </w:rPr>
  </w:style>
  <w:style w:type="paragraph" w:customStyle="1" w:styleId="288">
    <w:name w:val="项目编号（3）"/>
    <w:basedOn w:val="1"/>
    <w:qFormat/>
    <w:uiPriority w:val="0"/>
    <w:pPr>
      <w:tabs>
        <w:tab w:val="left" w:pos="1795"/>
      </w:tabs>
      <w:spacing w:beforeLines="50" w:afterLines="50" w:line="300" w:lineRule="auto"/>
      <w:ind w:left="1795" w:hanging="535"/>
    </w:pPr>
    <w:rPr>
      <w:rFonts w:cs="宋体"/>
      <w:kern w:val="21"/>
      <w:sz w:val="24"/>
      <w:szCs w:val="20"/>
    </w:rPr>
  </w:style>
  <w:style w:type="paragraph" w:customStyle="1" w:styleId="289">
    <w:name w:val="xl83"/>
    <w:basedOn w:val="1"/>
    <w:qFormat/>
    <w:uiPriority w:val="0"/>
    <w:pPr>
      <w:widowControl/>
      <w:pBdr>
        <w:top w:val="single" w:color="000000" w:sz="4" w:space="0"/>
        <w:left w:val="single" w:color="000000" w:sz="4" w:space="0"/>
        <w:bottom w:val="single" w:color="auto" w:sz="4" w:space="0"/>
        <w:right w:val="single" w:color="000000" w:sz="4" w:space="0"/>
      </w:pBdr>
      <w:spacing w:before="100" w:beforeAutospacing="1" w:after="100" w:afterAutospacing="1"/>
      <w:jc w:val="center"/>
      <w:textAlignment w:val="center"/>
    </w:pPr>
    <w:rPr>
      <w:rFonts w:ascii="宋体" w:hAnsi="宋体" w:cs="宋体"/>
      <w:color w:val="000000"/>
      <w:kern w:val="0"/>
      <w:sz w:val="24"/>
    </w:rPr>
  </w:style>
  <w:style w:type="paragraph" w:customStyle="1" w:styleId="290">
    <w:name w:val="xl87"/>
    <w:basedOn w:val="1"/>
    <w:qFormat/>
    <w:uiPriority w:val="0"/>
    <w:pPr>
      <w:widowControl/>
      <w:spacing w:before="100" w:beforeAutospacing="1" w:after="100" w:afterAutospacing="1"/>
      <w:jc w:val="left"/>
      <w:textAlignment w:val="center"/>
    </w:pPr>
    <w:rPr>
      <w:b/>
      <w:bCs/>
      <w:color w:val="000000"/>
      <w:kern w:val="0"/>
      <w:sz w:val="24"/>
    </w:rPr>
  </w:style>
  <w:style w:type="paragraph" w:customStyle="1" w:styleId="291">
    <w:name w:val="font10"/>
    <w:basedOn w:val="1"/>
    <w:qFormat/>
    <w:uiPriority w:val="0"/>
    <w:pPr>
      <w:widowControl/>
      <w:spacing w:before="100" w:beforeAutospacing="1" w:after="100" w:afterAutospacing="1"/>
      <w:jc w:val="left"/>
    </w:pPr>
    <w:rPr>
      <w:rFonts w:hint="eastAsia" w:ascii="仿宋_GB2312" w:hAnsi="宋体" w:eastAsia="仿宋_GB2312"/>
      <w:kern w:val="0"/>
      <w:sz w:val="16"/>
      <w:szCs w:val="16"/>
    </w:rPr>
  </w:style>
  <w:style w:type="paragraph" w:customStyle="1" w:styleId="292">
    <w:name w:val="xl70"/>
    <w:basedOn w:val="1"/>
    <w:qFormat/>
    <w:uiPriority w:val="0"/>
    <w:pPr>
      <w:widowControl/>
      <w:pBdr>
        <w:top w:val="single" w:color="auto" w:sz="4" w:space="0"/>
        <w:left w:val="single" w:color="auto" w:sz="8" w:space="0"/>
        <w:bottom w:val="single" w:color="000000" w:sz="4" w:space="0"/>
        <w:right w:val="single" w:color="auto" w:sz="4" w:space="0"/>
      </w:pBdr>
      <w:spacing w:before="100" w:beforeAutospacing="1" w:after="100" w:afterAutospacing="1"/>
      <w:jc w:val="center"/>
      <w:textAlignment w:val="center"/>
    </w:pPr>
    <w:rPr>
      <w:rFonts w:ascii="宋体" w:hAnsi="宋体" w:cs="宋体"/>
      <w:kern w:val="0"/>
      <w:sz w:val="24"/>
    </w:rPr>
  </w:style>
  <w:style w:type="paragraph" w:customStyle="1" w:styleId="293">
    <w:name w:val="_Style 292"/>
    <w:semiHidden/>
    <w:qFormat/>
    <w:uiPriority w:val="99"/>
    <w:rPr>
      <w:rFonts w:ascii="Times New Roman" w:hAnsi="Times New Roman" w:eastAsia="宋体" w:cs="Times New Roman"/>
      <w:kern w:val="2"/>
      <w:sz w:val="21"/>
      <w:szCs w:val="24"/>
      <w:lang w:val="en-US" w:eastAsia="zh-CN" w:bidi="ar-SA"/>
    </w:rPr>
  </w:style>
  <w:style w:type="paragraph" w:customStyle="1" w:styleId="294">
    <w:name w:val="xl74"/>
    <w:basedOn w:val="1"/>
    <w:qFormat/>
    <w:uiPriority w:val="0"/>
    <w:pPr>
      <w:widowControl/>
      <w:pBdr>
        <w:top w:val="single" w:color="000000" w:sz="4" w:space="0"/>
        <w:left w:val="single" w:color="000000" w:sz="8" w:space="0"/>
        <w:bottom w:val="single" w:color="000000" w:sz="4" w:space="0"/>
        <w:right w:val="single" w:color="000000" w:sz="4" w:space="0"/>
      </w:pBdr>
      <w:spacing w:before="100" w:beforeAutospacing="1" w:after="100" w:afterAutospacing="1"/>
      <w:jc w:val="center"/>
      <w:textAlignment w:val="center"/>
    </w:pPr>
    <w:rPr>
      <w:rFonts w:ascii="宋体" w:hAnsi="宋体" w:cs="宋体"/>
      <w:b/>
      <w:bCs/>
      <w:kern w:val="0"/>
      <w:sz w:val="24"/>
    </w:rPr>
  </w:style>
  <w:style w:type="paragraph" w:customStyle="1" w:styleId="295">
    <w:name w:val="xl1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华文中宋" w:hAnsi="华文中宋" w:eastAsia="华文中宋" w:cs="宋体"/>
      <w:color w:val="000000"/>
      <w:kern w:val="0"/>
      <w:sz w:val="24"/>
    </w:rPr>
  </w:style>
  <w:style w:type="paragraph" w:customStyle="1" w:styleId="296">
    <w:name w:val="Char Char Char Char Char Char Char Char Char Char Char Char Char Char Char Char"/>
    <w:basedOn w:val="1"/>
    <w:qFormat/>
    <w:uiPriority w:val="0"/>
    <w:pPr>
      <w:tabs>
        <w:tab w:val="left" w:pos="360"/>
      </w:tabs>
    </w:pPr>
    <w:rPr>
      <w:sz w:val="24"/>
    </w:rPr>
  </w:style>
  <w:style w:type="paragraph" w:customStyle="1" w:styleId="297">
    <w:name w:val="xl86"/>
    <w:basedOn w:val="1"/>
    <w:qFormat/>
    <w:uiPriority w:val="0"/>
    <w:pPr>
      <w:widowControl/>
      <w:spacing w:before="100" w:beforeAutospacing="1" w:after="100" w:afterAutospacing="1"/>
      <w:jc w:val="center"/>
      <w:textAlignment w:val="center"/>
    </w:pPr>
    <w:rPr>
      <w:rFonts w:ascii="宋体" w:hAnsi="宋体" w:cs="宋体"/>
      <w:b/>
      <w:bCs/>
      <w:color w:val="000000"/>
      <w:kern w:val="0"/>
      <w:sz w:val="38"/>
      <w:szCs w:val="38"/>
    </w:rPr>
  </w:style>
  <w:style w:type="paragraph" w:customStyle="1" w:styleId="298">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color w:val="000000"/>
      <w:kern w:val="0"/>
      <w:sz w:val="24"/>
    </w:rPr>
  </w:style>
  <w:style w:type="paragraph" w:customStyle="1" w:styleId="299">
    <w:name w:val="xl44"/>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w:hAnsi="Arial" w:cs="Arial"/>
      <w:kern w:val="0"/>
      <w:sz w:val="16"/>
      <w:szCs w:val="16"/>
    </w:rPr>
  </w:style>
  <w:style w:type="paragraph" w:customStyle="1" w:styleId="300">
    <w:name w:val="xl37"/>
    <w:basedOn w:val="1"/>
    <w:qFormat/>
    <w:uiPriority w:val="0"/>
    <w:pPr>
      <w:widowControl/>
      <w:pBdr>
        <w:top w:val="single" w:color="auto" w:sz="4" w:space="0"/>
        <w:right w:val="single" w:color="auto" w:sz="4" w:space="0"/>
      </w:pBdr>
      <w:spacing w:before="100" w:beforeAutospacing="1" w:after="100" w:afterAutospacing="1"/>
      <w:jc w:val="center"/>
      <w:textAlignment w:val="center"/>
    </w:pPr>
    <w:rPr>
      <w:rFonts w:hint="eastAsia" w:ascii="仿宋_GB2312" w:hAnsi="宋体" w:eastAsia="仿宋_GB2312"/>
      <w:kern w:val="0"/>
      <w:sz w:val="16"/>
      <w:szCs w:val="16"/>
    </w:rPr>
  </w:style>
  <w:style w:type="paragraph" w:customStyle="1" w:styleId="301">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kern w:val="0"/>
      <w:sz w:val="20"/>
      <w:szCs w:val="20"/>
    </w:rPr>
  </w:style>
  <w:style w:type="paragraph" w:customStyle="1" w:styleId="302">
    <w:name w:val="xl7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4"/>
    </w:rPr>
  </w:style>
  <w:style w:type="paragraph" w:customStyle="1" w:styleId="303">
    <w:name w:val="表文1"/>
    <w:basedOn w:val="1"/>
    <w:qFormat/>
    <w:uiPriority w:val="0"/>
    <w:pPr>
      <w:widowControl/>
      <w:ind w:firstLine="773" w:firstLineChars="322"/>
    </w:pPr>
    <w:rPr>
      <w:rFonts w:ascii="宋体" w:hAnsi="宋体"/>
      <w:bCs/>
      <w:color w:val="000000"/>
      <w:kern w:val="0"/>
      <w:sz w:val="24"/>
      <w:szCs w:val="28"/>
    </w:rPr>
  </w:style>
  <w:style w:type="paragraph" w:customStyle="1" w:styleId="304">
    <w:name w:val="xl2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仿宋_GB2312" w:hAnsi="宋体" w:eastAsia="仿宋_GB2312"/>
      <w:kern w:val="0"/>
      <w:sz w:val="16"/>
      <w:szCs w:val="16"/>
    </w:rPr>
  </w:style>
  <w:style w:type="paragraph" w:customStyle="1" w:styleId="305">
    <w:name w:val="xl66"/>
    <w:basedOn w:val="1"/>
    <w:qFormat/>
    <w:uiPriority w:val="0"/>
    <w:pPr>
      <w:widowControl/>
      <w:pBdr>
        <w:top w:val="single" w:color="000000" w:sz="4" w:space="0"/>
        <w:left w:val="single" w:color="000000" w:sz="8"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4"/>
    </w:rPr>
  </w:style>
  <w:style w:type="paragraph" w:customStyle="1" w:styleId="306">
    <w:name w:val="xl38"/>
    <w:basedOn w:val="1"/>
    <w:qFormat/>
    <w:uiPriority w:val="0"/>
    <w:pPr>
      <w:widowControl/>
      <w:pBdr>
        <w:left w:val="single" w:color="auto" w:sz="4" w:space="0"/>
        <w:bottom w:val="single" w:color="auto" w:sz="4" w:space="0"/>
      </w:pBdr>
      <w:spacing w:before="100" w:beforeAutospacing="1" w:after="100" w:afterAutospacing="1"/>
      <w:jc w:val="center"/>
      <w:textAlignment w:val="center"/>
    </w:pPr>
    <w:rPr>
      <w:rFonts w:hint="eastAsia" w:ascii="仿宋_GB2312" w:hAnsi="宋体" w:eastAsia="仿宋_GB2312"/>
      <w:kern w:val="0"/>
      <w:sz w:val="16"/>
      <w:szCs w:val="16"/>
    </w:rPr>
  </w:style>
  <w:style w:type="paragraph" w:customStyle="1" w:styleId="307">
    <w:name w:val="xl82"/>
    <w:basedOn w:val="1"/>
    <w:qFormat/>
    <w:uiPriority w:val="0"/>
    <w:pPr>
      <w:widowControl/>
      <w:pBdr>
        <w:top w:val="single" w:color="000000" w:sz="4" w:space="0"/>
        <w:left w:val="single" w:color="000000" w:sz="4" w:space="0"/>
        <w:bottom w:val="single" w:color="auto" w:sz="4" w:space="0"/>
        <w:right w:val="single" w:color="000000" w:sz="4" w:space="0"/>
      </w:pBdr>
      <w:spacing w:before="100" w:beforeAutospacing="1" w:after="100" w:afterAutospacing="1"/>
      <w:jc w:val="left"/>
      <w:textAlignment w:val="center"/>
    </w:pPr>
    <w:rPr>
      <w:rFonts w:ascii="宋体" w:hAnsi="宋体" w:cs="宋体"/>
      <w:color w:val="000000"/>
      <w:kern w:val="0"/>
      <w:sz w:val="24"/>
    </w:rPr>
  </w:style>
  <w:style w:type="paragraph" w:customStyle="1" w:styleId="308">
    <w:name w:val="正文段"/>
    <w:basedOn w:val="1"/>
    <w:qFormat/>
    <w:uiPriority w:val="0"/>
    <w:pPr>
      <w:widowControl/>
      <w:adjustRightInd w:val="0"/>
      <w:spacing w:after="240" w:line="240" w:lineRule="atLeast"/>
      <w:ind w:firstLine="454"/>
      <w:textAlignment w:val="bottom"/>
    </w:pPr>
    <w:rPr>
      <w:rFonts w:ascii="宋体" w:hAnsi="宋体"/>
      <w:kern w:val="0"/>
      <w:sz w:val="24"/>
    </w:rPr>
  </w:style>
  <w:style w:type="paragraph" w:customStyle="1" w:styleId="309">
    <w:name w:val="样式 标题 1标题1H1Head 1Head 11Head 12Head 111Head 13Head 112..."/>
    <w:basedOn w:val="3"/>
    <w:qFormat/>
    <w:uiPriority w:val="0"/>
    <w:pPr>
      <w:keepNext w:val="0"/>
      <w:pageBreakBefore w:val="0"/>
      <w:adjustRightInd/>
      <w:spacing w:before="0" w:afterLines="100" w:line="400" w:lineRule="exact"/>
      <w:ind w:left="0" w:firstLine="562"/>
      <w:jc w:val="both"/>
    </w:pPr>
    <w:rPr>
      <w:rFonts w:ascii="宋体" w:hAnsi="宋体" w:cs="宋体"/>
      <w:b w:val="0"/>
      <w:bCs/>
      <w:spacing w:val="10"/>
      <w:kern w:val="2"/>
      <w:sz w:val="36"/>
    </w:rPr>
  </w:style>
  <w:style w:type="paragraph" w:customStyle="1" w:styleId="310">
    <w:name w:val="aa"/>
    <w:basedOn w:val="1"/>
    <w:qFormat/>
    <w:uiPriority w:val="99"/>
    <w:pPr>
      <w:widowControl/>
      <w:spacing w:before="100" w:beforeAutospacing="1" w:after="100" w:afterAutospacing="1"/>
      <w:jc w:val="left"/>
    </w:pPr>
    <w:rPr>
      <w:rFonts w:ascii="宋体" w:hAnsi="宋体" w:cs="宋体"/>
      <w:kern w:val="0"/>
      <w:sz w:val="24"/>
    </w:rPr>
  </w:style>
  <w:style w:type="paragraph" w:customStyle="1" w:styleId="311">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4"/>
    </w:rPr>
  </w:style>
  <w:style w:type="paragraph" w:customStyle="1" w:styleId="312">
    <w:name w:val="南通方案正文"/>
    <w:basedOn w:val="1"/>
    <w:qFormat/>
    <w:uiPriority w:val="0"/>
    <w:pPr>
      <w:spacing w:line="360" w:lineRule="auto"/>
      <w:ind w:firstLine="480" w:firstLineChars="200"/>
    </w:pPr>
    <w:rPr>
      <w:rFonts w:cs="宋体"/>
      <w:sz w:val="24"/>
      <w:szCs w:val="20"/>
    </w:rPr>
  </w:style>
  <w:style w:type="paragraph" w:customStyle="1" w:styleId="313">
    <w:name w:val="Char Char Char"/>
    <w:basedOn w:val="1"/>
    <w:qFormat/>
    <w:uiPriority w:val="0"/>
    <w:rPr>
      <w:rFonts w:ascii="Tahoma" w:hAnsi="Tahoma"/>
      <w:sz w:val="32"/>
      <w:szCs w:val="20"/>
    </w:rPr>
  </w:style>
  <w:style w:type="paragraph" w:customStyle="1" w:styleId="314">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中宋" w:hAnsi="华文中宋" w:eastAsia="华文中宋" w:cs="宋体"/>
      <w:b/>
      <w:bCs/>
      <w:color w:val="000000"/>
      <w:kern w:val="0"/>
      <w:sz w:val="20"/>
      <w:szCs w:val="20"/>
    </w:rPr>
  </w:style>
  <w:style w:type="paragraph" w:customStyle="1" w:styleId="315">
    <w:name w:val="xl2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hint="eastAsia" w:ascii="仿宋_GB2312" w:hAnsi="宋体" w:eastAsia="仿宋_GB2312"/>
      <w:kern w:val="0"/>
      <w:sz w:val="16"/>
      <w:szCs w:val="16"/>
    </w:rPr>
  </w:style>
  <w:style w:type="character" w:customStyle="1" w:styleId="316">
    <w:name w:val="font31"/>
    <w:qFormat/>
    <w:uiPriority w:val="0"/>
    <w:rPr>
      <w:rFonts w:hint="default" w:ascii="Tahoma" w:hAnsi="Tahoma" w:eastAsia="Tahoma" w:cs="Tahoma"/>
      <w:color w:val="000000"/>
      <w:sz w:val="22"/>
      <w:szCs w:val="22"/>
      <w:u w:val="none"/>
    </w:rPr>
  </w:style>
  <w:style w:type="character" w:customStyle="1" w:styleId="317">
    <w:name w:val="font11"/>
    <w:qFormat/>
    <w:uiPriority w:val="0"/>
    <w:rPr>
      <w:rFonts w:hint="eastAsia" w:ascii="宋体" w:hAnsi="宋体" w:eastAsia="宋体" w:cs="宋体"/>
      <w:color w:val="000000"/>
      <w:sz w:val="22"/>
      <w:szCs w:val="22"/>
      <w:u w:val="none"/>
    </w:rPr>
  </w:style>
  <w:style w:type="character" w:customStyle="1" w:styleId="318">
    <w:name w:val="列出段落 字符"/>
    <w:link w:val="236"/>
    <w:qFormat/>
    <w:uiPriority w:val="0"/>
    <w:rPr>
      <w:rFonts w:ascii="Calibri" w:hAnsi="Calibri"/>
      <w:kern w:val="2"/>
      <w:sz w:val="21"/>
      <w:szCs w:val="22"/>
    </w:rPr>
  </w:style>
  <w:style w:type="paragraph" w:customStyle="1" w:styleId="319">
    <w:name w:val="正文1"/>
    <w:basedOn w:val="1"/>
    <w:next w:val="1"/>
    <w:qFormat/>
    <w:uiPriority w:val="0"/>
    <w:pPr>
      <w:spacing w:before="120" w:line="360" w:lineRule="auto"/>
      <w:ind w:left="420" w:firstLine="527"/>
    </w:pPr>
    <w:rPr>
      <w:rFonts w:ascii="宋体" w:hAnsi="宋体"/>
    </w:rPr>
  </w:style>
  <w:style w:type="paragraph" w:customStyle="1" w:styleId="320">
    <w:name w:val="p"/>
    <w:basedOn w:val="1"/>
    <w:qFormat/>
    <w:uiPriority w:val="0"/>
    <w:pPr>
      <w:widowControl/>
      <w:spacing w:line="525" w:lineRule="atLeast"/>
      <w:ind w:firstLine="375"/>
      <w:jc w:val="left"/>
    </w:pPr>
    <w:rPr>
      <w:rFonts w:ascii="Calibri" w:hAnsi="Calibri"/>
      <w:kern w:val="0"/>
      <w:sz w:val="24"/>
    </w:rPr>
  </w:style>
  <w:style w:type="paragraph" w:customStyle="1" w:styleId="321">
    <w:name w:val="修订1"/>
    <w:hidden/>
    <w:unhideWhenUsed/>
    <w:qFormat/>
    <w:uiPriority w:val="99"/>
    <w:rPr>
      <w:rFonts w:ascii="Times New Roman" w:hAnsi="Times New Roman" w:eastAsia="宋体" w:cs="Times New Roman"/>
      <w:kern w:val="2"/>
      <w:sz w:val="21"/>
      <w:szCs w:val="24"/>
      <w:lang w:val="en-US" w:eastAsia="zh-CN" w:bidi="ar-SA"/>
    </w:rPr>
  </w:style>
  <w:style w:type="paragraph" w:customStyle="1" w:styleId="322">
    <w:name w:val="图例"/>
    <w:basedOn w:val="1"/>
    <w:qFormat/>
    <w:uiPriority w:val="0"/>
    <w:pPr>
      <w:spacing w:before="120" w:after="120" w:line="360" w:lineRule="auto"/>
      <w:jc w:val="center"/>
    </w:pPr>
    <w:rPr>
      <w:rFonts w:eastAsia="仿宋_GB2312"/>
      <w:b/>
      <w:sz w:val="24"/>
      <w:szCs w:val="20"/>
    </w:rPr>
  </w:style>
  <w:style w:type="character" w:customStyle="1" w:styleId="323">
    <w:name w:val="批注文字 字符1"/>
    <w:qFormat/>
    <w:uiPriority w:val="99"/>
    <w:rPr>
      <w:kern w:val="2"/>
      <w:sz w:val="21"/>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7CF7EA-4E02-4B9B-AD10-C10DA7C5AF14}">
  <ds:schemaRefs/>
</ds:datastoreItem>
</file>

<file path=docProps/app.xml><?xml version="1.0" encoding="utf-8"?>
<Properties xmlns="http://schemas.openxmlformats.org/officeDocument/2006/extended-properties" xmlns:vt="http://schemas.openxmlformats.org/officeDocument/2006/docPropsVTypes">
  <Template>Normal</Template>
  <Pages>12</Pages>
  <Words>4043</Words>
  <Characters>4394</Characters>
  <Lines>30</Lines>
  <Paragraphs>8</Paragraphs>
  <TotalTime>28</TotalTime>
  <ScaleCrop>false</ScaleCrop>
  <LinksUpToDate>false</LinksUpToDate>
  <CharactersWithSpaces>4699</CharactersWithSpaces>
  <Application>WPS Office_11.1.0.12165_F1E327BC-269C-435d-A152-05C5408002CA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2024-06-07T01:03:00Z</dcterms:created>
  <dc:creator>未定义</dc:creator>
  <cp:lastModifiedBy>不主动先生 </cp:lastModifiedBy>
  <cp:lastPrinted>2024-06-12T08:36:00Z</cp:lastPrinted>
  <dcterms:modified xsi:type="dcterms:W3CDTF">2025-04-15T08:57:47Z</dcterms:modified>
  <dc:title>货物类政府采购项目</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2052-11.1.0.12165</vt:lpwstr>
  </property>
  <property fmtid="{D5CDD505-2E9C-101B-9397-08002B2CF9AE}" pid="3" name="ICV">
    <vt:lpwstr>810B3B52F8A943AAA9CF66BA0657F62F_13</vt:lpwstr>
  </property>
</Properties>
</file>